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Gaismas Tēvs, spīdi Tu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Savos bērnos.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 E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Un viss, kas labs un pilnīgs ir, no Tevis nāk.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 E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Un viss, kas labs un pilnīgs ir, no Tevis nāk.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 E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Un viss, kas labs un pilnīgs ir, no Tevis nāk,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Gaismas Tēvs.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Gaismas Tēvs, Tu nemainies,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Tu neizmainies.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Gaismas Tēvs.docx</dc:title>
</cp:coreProperties>
</file>