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Starfield - Cry in my heart - uz tevi sauc mana sirds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Capo 1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D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There's a cry in my heart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For your glory to fall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Em                           Asus 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For your presence to fill up my senses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There's a yearning again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A thirst for discipline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Em                              Asus 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A hunger for things that are deeper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Bm                  G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Could you take me beyond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D                    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Could you carrry me through</w:t>
        <w:tab/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Bm                G</w:t>
        <w:tab/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If I opened my heart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D                    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Could I go there with you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Bm                    G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For I've been here before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D                        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Yet I know there's still more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Em                     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O Lord, I need to know you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                G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For what do I have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                    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If I don't have you Jesus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              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What in this life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               Bm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Could mean anymore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            G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You are my rock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              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You are my glory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              </w:t>
      </w: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A        G    Bm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You are the lifter of my head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And just end it with </w:t>
      </w: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G A 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Amaj: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ab/>
      </w: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   A</w:t>
        <w:tab/>
        <w:tab/>
        <w:tab/>
        <w:tab/>
        <w:t xml:space="preserve">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Uz Tevi sauc mana sirds, pēc Tavas žēlastības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Bm</w:t>
        <w:tab/>
        <w:tab/>
        <w:t xml:space="preserve">      Esus  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Pēc klātbūtnes Tavas, kas pilda.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  </w:t>
        <w:tab/>
      </w: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     A</w:t>
        <w:tab/>
        <w:tab/>
        <w:t xml:space="preserve">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Joprojām ilgojos es, sekot Tev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Bm</w:t>
        <w:tab/>
        <w:tab/>
        <w:t xml:space="preserve">      </w:t>
        <w:tab/>
        <w:t xml:space="preserve">Esus  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Slāpstu pēc lietām, kas īstas.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ab/>
      </w: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F#m       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Vai ņemsi mani Sev līdz,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ab/>
      </w: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   A     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vai mani vadīsi Tu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ab/>
      </w: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F#m       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Ja sirdi atveru Tev,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ab/>
      </w: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   A     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vai drīkstu līdzi Tev iet?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        D           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Kas esmu es, ja nav Tevis Jēzu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           E           F#m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Kam vēl šai dzīvē būtu nozīme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        D           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Tu mana Klints, Tu mana slava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E            F#m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sz w:val="28"/>
          <w:vertAlign w:val="baseline"/>
          <w:rtl w:val="0"/>
        </w:rPr>
        <w:t xml:space="preserve">Tu esi Spēka avots man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D E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color w:val="000000"/>
          <w:sz w:val="28"/>
          <w:vertAlign w:val="baseline"/>
          <w:rtl w:val="0"/>
        </w:rPr>
        <w:t xml:space="preserve">D E A</w:t>
      </w:r>
    </w:p>
    <w:sectPr>
      <w:pgSz w:w="11906" w:h="16838"/>
      <w:pgMar w:left="993" w:right="746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Starfield - Cry in my heart - uz tevi sauc mana sirds - LV.doc.docx</dc:title>
</cp:coreProperties>
</file>