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0C2C4" w14:textId="77777777" w:rsidR="00F270D3" w:rsidRDefault="00F270D3" w:rsidP="00F270D3">
      <w:pPr>
        <w:pStyle w:val="Title"/>
        <w:ind w:firstLine="720"/>
        <w:jc w:val="right"/>
        <w:rPr>
          <w:sz w:val="24"/>
          <w:szCs w:val="24"/>
          <w:lang w:val="lv-LV"/>
        </w:rPr>
      </w:pPr>
      <w:r w:rsidRPr="00B74426">
        <w:rPr>
          <w:b w:val="0"/>
          <w:color w:val="000000"/>
          <w:sz w:val="22"/>
          <w:lang w:val="lv-LV"/>
        </w:rPr>
        <w:t>3. pielikums</w:t>
      </w:r>
      <w:r w:rsidRPr="00B74426" w:rsidDel="00B74426">
        <w:rPr>
          <w:b w:val="0"/>
          <w:color w:val="000000"/>
          <w:sz w:val="22"/>
          <w:lang w:val="lv-LV"/>
        </w:rPr>
        <w:t xml:space="preserve"> </w:t>
      </w:r>
      <w:r>
        <w:rPr>
          <w:noProof/>
          <w:sz w:val="24"/>
          <w:szCs w:val="24"/>
        </w:rPr>
        <w:drawing>
          <wp:anchor distT="0" distB="0" distL="114300" distR="114300" simplePos="0" relativeHeight="251659264" behindDoc="0" locked="0" layoutInCell="1" allowOverlap="1" wp14:anchorId="72254E7F" wp14:editId="1C416383">
            <wp:simplePos x="0" y="0"/>
            <wp:positionH relativeFrom="margin">
              <wp:align>center</wp:align>
            </wp:positionH>
            <wp:positionV relativeFrom="margin">
              <wp:posOffset>289560</wp:posOffset>
            </wp:positionV>
            <wp:extent cx="4762500" cy="1190625"/>
            <wp:effectExtent l="19050" t="0" r="0" b="0"/>
            <wp:wrapSquare wrapText="bothSides"/>
            <wp:docPr id="1" name="Picture 6" descr="http://www.esfondi.lv/upload/Preses_relizes/2015/2015-02-17_PR_ESfondi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sfondi.lv/upload/Preses_relizes/2015/2015-02-17_PR_ESfondi_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0" cy="1190625"/>
                    </a:xfrm>
                    <a:prstGeom prst="rect">
                      <a:avLst/>
                    </a:prstGeom>
                    <a:noFill/>
                    <a:ln>
                      <a:noFill/>
                    </a:ln>
                  </pic:spPr>
                </pic:pic>
              </a:graphicData>
            </a:graphic>
          </wp:anchor>
        </w:drawing>
      </w:r>
    </w:p>
    <w:p w14:paraId="295CCED8" w14:textId="77777777" w:rsidR="00F270D3" w:rsidRPr="0088007F" w:rsidRDefault="00F270D3" w:rsidP="00F270D3">
      <w:pPr>
        <w:pStyle w:val="Title"/>
        <w:ind w:firstLine="720"/>
        <w:jc w:val="left"/>
        <w:rPr>
          <w:sz w:val="24"/>
          <w:szCs w:val="24"/>
          <w:lang w:val="lv-LV"/>
        </w:rPr>
      </w:pPr>
    </w:p>
    <w:p w14:paraId="6877EEB0" w14:textId="77777777" w:rsidR="00F270D3" w:rsidRDefault="00F270D3" w:rsidP="00F270D3">
      <w:pPr>
        <w:pStyle w:val="Title"/>
        <w:rPr>
          <w:sz w:val="28"/>
          <w:szCs w:val="28"/>
          <w:lang w:val="lv-LV"/>
        </w:rPr>
      </w:pPr>
      <w:r>
        <w:rPr>
          <w:sz w:val="28"/>
          <w:szCs w:val="28"/>
          <w:lang w:val="lv-LV"/>
        </w:rPr>
        <w:t xml:space="preserve">       </w:t>
      </w:r>
    </w:p>
    <w:p w14:paraId="5C0CB4F2" w14:textId="77777777" w:rsidR="00F270D3" w:rsidRDefault="00F270D3" w:rsidP="00F270D3">
      <w:pPr>
        <w:pStyle w:val="Title"/>
        <w:rPr>
          <w:sz w:val="28"/>
          <w:szCs w:val="28"/>
          <w:lang w:val="lv-LV"/>
        </w:rPr>
      </w:pPr>
    </w:p>
    <w:p w14:paraId="6E868E0A" w14:textId="77777777" w:rsidR="00F270D3" w:rsidRDefault="00F270D3" w:rsidP="00F270D3">
      <w:pPr>
        <w:pStyle w:val="Title"/>
        <w:rPr>
          <w:sz w:val="28"/>
          <w:szCs w:val="28"/>
          <w:lang w:val="lv-LV"/>
        </w:rPr>
      </w:pPr>
    </w:p>
    <w:p w14:paraId="3B040594" w14:textId="77777777" w:rsidR="00F270D3" w:rsidRDefault="00F270D3" w:rsidP="00F270D3">
      <w:pPr>
        <w:pStyle w:val="Title"/>
        <w:jc w:val="left"/>
        <w:rPr>
          <w:sz w:val="28"/>
          <w:szCs w:val="28"/>
          <w:lang w:val="lv-LV"/>
        </w:rPr>
      </w:pPr>
      <w:r w:rsidRPr="00E0061F">
        <w:rPr>
          <w:b w:val="0"/>
          <w:bCs/>
          <w:noProof/>
          <w:szCs w:val="24"/>
        </w:rPr>
        <w:drawing>
          <wp:anchor distT="0" distB="0" distL="114300" distR="114300" simplePos="0" relativeHeight="251660288" behindDoc="0" locked="0" layoutInCell="1" allowOverlap="1" wp14:anchorId="1393585B" wp14:editId="16B164A4">
            <wp:simplePos x="0" y="0"/>
            <wp:positionH relativeFrom="margin">
              <wp:posOffset>1824990</wp:posOffset>
            </wp:positionH>
            <wp:positionV relativeFrom="margin">
              <wp:posOffset>1575435</wp:posOffset>
            </wp:positionV>
            <wp:extent cx="1921510" cy="638175"/>
            <wp:effectExtent l="19050" t="0" r="2540" b="0"/>
            <wp:wrapSquare wrapText="bothSides"/>
            <wp:docPr id="2" name="Picture 8" descr="\\Fs01\ted\TPN\ML_logo_ar_citiem\Horizontalie_black\Magnetic_Latvia_innovation_black_h-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01\ted\TPN\ML_logo_ar_citiem\Horizontalie_black\Magnetic_Latvia_innovation_black_h-02.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058" t="12870" r="5022" b="17155"/>
                    <a:stretch/>
                  </pic:blipFill>
                  <pic:spPr bwMode="auto">
                    <a:xfrm>
                      <a:off x="0" y="0"/>
                      <a:ext cx="1921510" cy="638175"/>
                    </a:xfrm>
                    <a:prstGeom prst="rect">
                      <a:avLst/>
                    </a:prstGeom>
                    <a:noFill/>
                    <a:ln>
                      <a:noFill/>
                    </a:ln>
                    <a:extLst>
                      <a:ext uri="{53640926-AAD7-44D8-BBD7-CCE9431645EC}">
                        <a14:shadowObscured xmlns:a14="http://schemas.microsoft.com/office/drawing/2010/main"/>
                      </a:ext>
                    </a:extLst>
                  </pic:spPr>
                </pic:pic>
              </a:graphicData>
            </a:graphic>
          </wp:anchor>
        </w:drawing>
      </w:r>
    </w:p>
    <w:p w14:paraId="2456C0A1" w14:textId="0EA36D67" w:rsidR="00F270D3" w:rsidRDefault="00F270D3" w:rsidP="00F270D3">
      <w:pPr>
        <w:pStyle w:val="Title"/>
        <w:jc w:val="left"/>
        <w:rPr>
          <w:sz w:val="28"/>
          <w:szCs w:val="28"/>
          <w:lang w:val="lv-LV"/>
        </w:rPr>
      </w:pPr>
      <w:r w:rsidRPr="00A825EE">
        <w:rPr>
          <w:sz w:val="28"/>
          <w:szCs w:val="28"/>
          <w:lang w:val="lv-LV"/>
        </w:rPr>
        <w:t>Projekta iesniegums</w:t>
      </w:r>
      <w:r w:rsidRPr="006F7119">
        <w:rPr>
          <w:sz w:val="28"/>
          <w:szCs w:val="28"/>
          <w:lang w:val="lv-LV"/>
        </w:rPr>
        <w:t xml:space="preserve"> inovāciju vaučeru atbalsta</w:t>
      </w:r>
      <w:r>
        <w:rPr>
          <w:sz w:val="28"/>
          <w:szCs w:val="28"/>
          <w:lang w:val="lv-LV"/>
        </w:rPr>
        <w:t>m</w:t>
      </w:r>
      <w:r>
        <w:rPr>
          <w:rStyle w:val="FootnoteReference"/>
          <w:szCs w:val="28"/>
        </w:rPr>
        <w:footnoteReference w:id="1"/>
      </w:r>
      <w:r w:rsidRPr="00090542">
        <w:rPr>
          <w:sz w:val="28"/>
          <w:szCs w:val="28"/>
          <w:lang w:val="lv-LV"/>
        </w:rPr>
        <w:t xml:space="preserve"> </w:t>
      </w:r>
      <w:r w:rsidR="0040377D">
        <w:rPr>
          <w:sz w:val="28"/>
          <w:szCs w:val="28"/>
          <w:lang w:val="lv-LV"/>
        </w:rPr>
        <w:t>10</w:t>
      </w:r>
      <w:r>
        <w:rPr>
          <w:sz w:val="28"/>
          <w:szCs w:val="28"/>
          <w:lang w:val="lv-LV"/>
        </w:rPr>
        <w:t xml:space="preserve"> 000 euro apmērā </w:t>
      </w:r>
    </w:p>
    <w:p w14:paraId="2F28AD5E" w14:textId="77777777" w:rsidR="00F270D3" w:rsidRPr="005A5F50" w:rsidRDefault="00F270D3" w:rsidP="00F270D3">
      <w:pPr>
        <w:widowControl w:val="0"/>
        <w:tabs>
          <w:tab w:val="left" w:pos="-720"/>
        </w:tabs>
        <w:suppressAutoHyphens/>
        <w:rPr>
          <w:bCs/>
          <w:szCs w:val="24"/>
          <w:highlight w:val="cyan"/>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6F7119" w14:paraId="11754DBF" w14:textId="77777777" w:rsidTr="00EB0FF8">
        <w:trPr>
          <w:trHeight w:val="417"/>
        </w:trPr>
        <w:tc>
          <w:tcPr>
            <w:tcW w:w="8613" w:type="dxa"/>
            <w:shd w:val="clear" w:color="auto" w:fill="DBDBDB" w:themeFill="accent3" w:themeFillTint="66"/>
            <w:vAlign w:val="center"/>
          </w:tcPr>
          <w:p w14:paraId="468FB090" w14:textId="77777777" w:rsidR="00F270D3" w:rsidRPr="00180850" w:rsidRDefault="00F270D3" w:rsidP="00EB0FF8">
            <w:pPr>
              <w:rPr>
                <w:b/>
                <w:smallCaps/>
                <w:szCs w:val="24"/>
              </w:rPr>
            </w:pPr>
            <w:r>
              <w:rPr>
                <w:b/>
                <w:smallCaps/>
                <w:szCs w:val="24"/>
              </w:rPr>
              <w:t>1. SADAĻA - IESNIEGUMA IESNIEDZĒJS</w:t>
            </w:r>
          </w:p>
        </w:tc>
      </w:tr>
    </w:tbl>
    <w:p w14:paraId="5C344C29" w14:textId="77777777" w:rsidR="00F270D3" w:rsidRDefault="00F270D3" w:rsidP="00F270D3">
      <w:pPr>
        <w:pStyle w:val="Title"/>
        <w:jc w:val="left"/>
        <w:rPr>
          <w:sz w:val="24"/>
          <w:szCs w:val="24"/>
          <w:lang w:val="lv-LV"/>
        </w:rPr>
      </w:pPr>
    </w:p>
    <w:tbl>
      <w:tblPr>
        <w:tblStyle w:val="TableGrid"/>
        <w:tblW w:w="0" w:type="auto"/>
        <w:tblLook w:val="04A0" w:firstRow="1" w:lastRow="0" w:firstColumn="1" w:lastColumn="0" w:noHBand="0" w:noVBand="1"/>
      </w:tblPr>
      <w:tblGrid>
        <w:gridCol w:w="4340"/>
        <w:gridCol w:w="540"/>
        <w:gridCol w:w="3053"/>
        <w:gridCol w:w="680"/>
      </w:tblGrid>
      <w:tr w:rsidR="00F270D3" w:rsidRPr="00643790" w14:paraId="6ECF9FBA" w14:textId="77777777" w:rsidTr="00EB0FF8">
        <w:tc>
          <w:tcPr>
            <w:tcW w:w="4340" w:type="dxa"/>
          </w:tcPr>
          <w:p w14:paraId="5D5AAE70" w14:textId="77777777" w:rsidR="00F270D3" w:rsidRPr="00CA5F84" w:rsidRDefault="00F270D3" w:rsidP="00EB0FF8">
            <w:pPr>
              <w:rPr>
                <w:b/>
                <w:bCs/>
              </w:rPr>
            </w:pPr>
            <w:r w:rsidRPr="00CA5F84">
              <w:rPr>
                <w:b/>
                <w:bCs/>
              </w:rPr>
              <w:t>Nosaukums:</w:t>
            </w:r>
          </w:p>
        </w:tc>
        <w:tc>
          <w:tcPr>
            <w:tcW w:w="4273" w:type="dxa"/>
            <w:gridSpan w:val="3"/>
          </w:tcPr>
          <w:p w14:paraId="7AE2EDF4" w14:textId="2BD14EE0" w:rsidR="00F270D3" w:rsidRPr="00643790" w:rsidRDefault="0040377D" w:rsidP="00EB0FF8">
            <w:pPr>
              <w:tabs>
                <w:tab w:val="left" w:pos="709"/>
              </w:tabs>
              <w:jc w:val="both"/>
            </w:pPr>
            <w:r w:rsidRPr="0040377D">
              <w:t>SIA "</w:t>
            </w:r>
            <w:r w:rsidR="00AA02D6">
              <w:t xml:space="preserve"> </w:t>
            </w:r>
            <w:r w:rsidR="00AA02D6" w:rsidRPr="00AA02D6">
              <w:t>Bucher Municipal</w:t>
            </w:r>
            <w:r w:rsidRPr="0040377D">
              <w:t>"</w:t>
            </w:r>
          </w:p>
        </w:tc>
      </w:tr>
      <w:tr w:rsidR="00F270D3" w:rsidRPr="00643790" w14:paraId="1CB8E152" w14:textId="77777777" w:rsidTr="00EB0FF8">
        <w:tc>
          <w:tcPr>
            <w:tcW w:w="4340" w:type="dxa"/>
          </w:tcPr>
          <w:p w14:paraId="2E2F869A" w14:textId="77777777" w:rsidR="00F270D3" w:rsidRPr="00CA5F84" w:rsidRDefault="00F270D3" w:rsidP="00EB0FF8">
            <w:pPr>
              <w:rPr>
                <w:b/>
                <w:bCs/>
              </w:rPr>
            </w:pPr>
            <w:r w:rsidRPr="00CA5F84">
              <w:rPr>
                <w:b/>
                <w:bCs/>
              </w:rPr>
              <w:t>Reģistrācijas numurs:</w:t>
            </w:r>
          </w:p>
        </w:tc>
        <w:tc>
          <w:tcPr>
            <w:tcW w:w="4273" w:type="dxa"/>
            <w:gridSpan w:val="3"/>
          </w:tcPr>
          <w:p w14:paraId="704B884D" w14:textId="07EC15F4" w:rsidR="00F270D3" w:rsidRPr="00643790" w:rsidRDefault="00AA02D6" w:rsidP="00EB0FF8">
            <w:pPr>
              <w:tabs>
                <w:tab w:val="left" w:pos="709"/>
              </w:tabs>
              <w:jc w:val="both"/>
            </w:pPr>
            <w:r w:rsidRPr="00AA02D6">
              <w:t>51203021811</w:t>
            </w:r>
          </w:p>
        </w:tc>
      </w:tr>
      <w:tr w:rsidR="00F270D3" w:rsidRPr="00643790" w14:paraId="128B998D" w14:textId="77777777" w:rsidTr="00EB0FF8">
        <w:tc>
          <w:tcPr>
            <w:tcW w:w="8613" w:type="dxa"/>
            <w:gridSpan w:val="4"/>
          </w:tcPr>
          <w:p w14:paraId="7BA8B744" w14:textId="77777777" w:rsidR="00F270D3" w:rsidRPr="00643790" w:rsidRDefault="00F270D3" w:rsidP="00EB0FF8">
            <w:pPr>
              <w:tabs>
                <w:tab w:val="left" w:pos="709"/>
              </w:tabs>
              <w:rPr>
                <w:i/>
              </w:rPr>
            </w:pPr>
            <w:r w:rsidRPr="00643790">
              <w:rPr>
                <w:b/>
              </w:rPr>
              <w:t xml:space="preserve">Faktiskā adrese </w:t>
            </w:r>
            <w:r w:rsidRPr="00643790">
              <w:rPr>
                <w:i/>
                <w:sz w:val="20"/>
              </w:rPr>
              <w:t>(norāda, ja atšķiras no juridiskās adreses):</w:t>
            </w:r>
          </w:p>
        </w:tc>
      </w:tr>
      <w:tr w:rsidR="00F270D3" w:rsidRPr="00643790" w14:paraId="15F0E93D" w14:textId="77777777" w:rsidTr="00EB0FF8">
        <w:tc>
          <w:tcPr>
            <w:tcW w:w="4340" w:type="dxa"/>
          </w:tcPr>
          <w:p w14:paraId="108E74CA" w14:textId="77777777" w:rsidR="00F270D3" w:rsidRPr="00643790" w:rsidRDefault="00F270D3" w:rsidP="00EB0FF8">
            <w:r w:rsidRPr="00643790">
              <w:t>Iela, mājas numurs</w:t>
            </w:r>
          </w:p>
        </w:tc>
        <w:tc>
          <w:tcPr>
            <w:tcW w:w="4273" w:type="dxa"/>
            <w:gridSpan w:val="3"/>
          </w:tcPr>
          <w:p w14:paraId="4423368F" w14:textId="65F053CF" w:rsidR="00F270D3" w:rsidRPr="00643790" w:rsidRDefault="00AA02D6" w:rsidP="00EB0FF8">
            <w:pPr>
              <w:tabs>
                <w:tab w:val="left" w:pos="709"/>
              </w:tabs>
              <w:jc w:val="both"/>
            </w:pPr>
            <w:r w:rsidRPr="00AA02D6">
              <w:t>Ganību iela 105</w:t>
            </w:r>
          </w:p>
        </w:tc>
      </w:tr>
      <w:tr w:rsidR="00F270D3" w:rsidRPr="00643790" w14:paraId="6C9BF1DF" w14:textId="77777777" w:rsidTr="00EB0FF8">
        <w:tc>
          <w:tcPr>
            <w:tcW w:w="4340" w:type="dxa"/>
          </w:tcPr>
          <w:p w14:paraId="5630821B" w14:textId="77777777" w:rsidR="00F270D3" w:rsidRPr="00643790" w:rsidRDefault="00F270D3" w:rsidP="00EB0FF8">
            <w:r w:rsidRPr="00643790">
              <w:t>Pilsēta, novads, pagasts</w:t>
            </w:r>
          </w:p>
        </w:tc>
        <w:tc>
          <w:tcPr>
            <w:tcW w:w="4273" w:type="dxa"/>
            <w:gridSpan w:val="3"/>
          </w:tcPr>
          <w:p w14:paraId="1DFC2173" w14:textId="26E5F2BF" w:rsidR="00F270D3" w:rsidRPr="00643790" w:rsidRDefault="00AA02D6" w:rsidP="00EB0FF8">
            <w:pPr>
              <w:tabs>
                <w:tab w:val="left" w:pos="709"/>
              </w:tabs>
              <w:jc w:val="both"/>
            </w:pPr>
            <w:r w:rsidRPr="00AA02D6">
              <w:t>Ventspils</w:t>
            </w:r>
          </w:p>
        </w:tc>
      </w:tr>
      <w:tr w:rsidR="00F270D3" w:rsidRPr="00643790" w14:paraId="02BCFFF4" w14:textId="77777777" w:rsidTr="00EB0FF8">
        <w:tc>
          <w:tcPr>
            <w:tcW w:w="4340" w:type="dxa"/>
          </w:tcPr>
          <w:p w14:paraId="359AE196" w14:textId="77777777" w:rsidR="00F270D3" w:rsidRPr="00643790" w:rsidRDefault="00F270D3" w:rsidP="00EB0FF8">
            <w:r w:rsidRPr="00643790">
              <w:t>Pasta indekss</w:t>
            </w:r>
          </w:p>
        </w:tc>
        <w:tc>
          <w:tcPr>
            <w:tcW w:w="4273" w:type="dxa"/>
            <w:gridSpan w:val="3"/>
          </w:tcPr>
          <w:p w14:paraId="11CD0EC9" w14:textId="7CF57DE1" w:rsidR="00F270D3" w:rsidRPr="00643790" w:rsidRDefault="00AA02D6" w:rsidP="00EB0FF8">
            <w:pPr>
              <w:tabs>
                <w:tab w:val="left" w:pos="709"/>
              </w:tabs>
              <w:jc w:val="both"/>
            </w:pPr>
            <w:r w:rsidRPr="00AA02D6">
              <w:t>LV-3601</w:t>
            </w:r>
          </w:p>
        </w:tc>
      </w:tr>
      <w:tr w:rsidR="00F270D3" w:rsidRPr="00643790" w14:paraId="167C248D" w14:textId="77777777" w:rsidTr="00EB0FF8">
        <w:tc>
          <w:tcPr>
            <w:tcW w:w="4340" w:type="dxa"/>
          </w:tcPr>
          <w:p w14:paraId="27B3D955" w14:textId="77777777" w:rsidR="00F270D3" w:rsidRPr="00643790" w:rsidRDefault="00F270D3" w:rsidP="00EB0FF8">
            <w:r w:rsidRPr="00643790">
              <w:t>Valsts</w:t>
            </w:r>
          </w:p>
        </w:tc>
        <w:tc>
          <w:tcPr>
            <w:tcW w:w="4273" w:type="dxa"/>
            <w:gridSpan w:val="3"/>
          </w:tcPr>
          <w:p w14:paraId="39A5535F" w14:textId="418B29AD" w:rsidR="00F270D3" w:rsidRPr="00643790" w:rsidRDefault="0040377D" w:rsidP="00EB0FF8">
            <w:pPr>
              <w:tabs>
                <w:tab w:val="left" w:pos="709"/>
              </w:tabs>
              <w:jc w:val="both"/>
            </w:pPr>
            <w:r>
              <w:t>Latvija</w:t>
            </w:r>
          </w:p>
        </w:tc>
      </w:tr>
      <w:tr w:rsidR="00F270D3" w:rsidRPr="00643790" w14:paraId="29C740BB" w14:textId="77777777" w:rsidTr="00EB0FF8">
        <w:tc>
          <w:tcPr>
            <w:tcW w:w="8613" w:type="dxa"/>
            <w:gridSpan w:val="4"/>
          </w:tcPr>
          <w:p w14:paraId="3393022D" w14:textId="77777777" w:rsidR="00F270D3" w:rsidRPr="00643790" w:rsidRDefault="00F270D3" w:rsidP="00EB0FF8">
            <w:pPr>
              <w:tabs>
                <w:tab w:val="left" w:pos="709"/>
              </w:tabs>
              <w:jc w:val="both"/>
            </w:pPr>
            <w:r w:rsidRPr="00643790">
              <w:rPr>
                <w:b/>
              </w:rPr>
              <w:t>Kontaktpersona:</w:t>
            </w:r>
          </w:p>
        </w:tc>
      </w:tr>
      <w:tr w:rsidR="00F270D3" w:rsidRPr="00643790" w14:paraId="5C62574B" w14:textId="77777777" w:rsidTr="00EB0FF8">
        <w:tc>
          <w:tcPr>
            <w:tcW w:w="4340" w:type="dxa"/>
          </w:tcPr>
          <w:p w14:paraId="5C0B0B3E" w14:textId="77777777" w:rsidR="00F270D3" w:rsidRPr="00643790" w:rsidRDefault="00F270D3" w:rsidP="00EB0FF8">
            <w:r w:rsidRPr="00643790">
              <w:t>Vārds, uzvārds</w:t>
            </w:r>
          </w:p>
        </w:tc>
        <w:tc>
          <w:tcPr>
            <w:tcW w:w="4273" w:type="dxa"/>
            <w:gridSpan w:val="3"/>
          </w:tcPr>
          <w:p w14:paraId="2EBB240A" w14:textId="40A69BFD" w:rsidR="00F270D3" w:rsidRPr="00643790" w:rsidRDefault="00AA02D6" w:rsidP="00EB0FF8">
            <w:pPr>
              <w:tabs>
                <w:tab w:val="left" w:pos="709"/>
              </w:tabs>
              <w:jc w:val="both"/>
            </w:pPr>
            <w:r w:rsidRPr="00AA02D6">
              <w:t>Mikus Brakanskis</w:t>
            </w:r>
          </w:p>
        </w:tc>
      </w:tr>
      <w:tr w:rsidR="00F270D3" w:rsidRPr="00643790" w14:paraId="201E2AF2" w14:textId="77777777" w:rsidTr="00EB0FF8">
        <w:tc>
          <w:tcPr>
            <w:tcW w:w="4340" w:type="dxa"/>
          </w:tcPr>
          <w:p w14:paraId="43BBB2E9" w14:textId="77777777" w:rsidR="00F270D3" w:rsidRPr="00643790" w:rsidRDefault="00F270D3" w:rsidP="00EB0FF8">
            <w:r w:rsidRPr="00643790">
              <w:t>Tālrunis</w:t>
            </w:r>
          </w:p>
        </w:tc>
        <w:tc>
          <w:tcPr>
            <w:tcW w:w="4273" w:type="dxa"/>
            <w:gridSpan w:val="3"/>
          </w:tcPr>
          <w:p w14:paraId="12CB663F" w14:textId="331B3E73" w:rsidR="00F270D3" w:rsidRPr="00643790" w:rsidRDefault="00AA02D6" w:rsidP="00EB0FF8">
            <w:pPr>
              <w:tabs>
                <w:tab w:val="left" w:pos="709"/>
              </w:tabs>
              <w:jc w:val="both"/>
            </w:pPr>
            <w:r w:rsidRPr="00AA02D6">
              <w:t>26391452</w:t>
            </w:r>
            <w:r w:rsidRPr="00AA02D6">
              <w:t>‬</w:t>
            </w:r>
          </w:p>
        </w:tc>
      </w:tr>
      <w:tr w:rsidR="00F270D3" w:rsidRPr="00643790" w14:paraId="2640DB58" w14:textId="77777777" w:rsidTr="00EB0FF8">
        <w:tc>
          <w:tcPr>
            <w:tcW w:w="4340" w:type="dxa"/>
          </w:tcPr>
          <w:p w14:paraId="40625843" w14:textId="77777777" w:rsidR="00F270D3" w:rsidRPr="00643790" w:rsidRDefault="00F270D3" w:rsidP="00EB0FF8">
            <w:r w:rsidRPr="00643790">
              <w:t>E-pasts</w:t>
            </w:r>
          </w:p>
        </w:tc>
        <w:tc>
          <w:tcPr>
            <w:tcW w:w="4273" w:type="dxa"/>
            <w:gridSpan w:val="3"/>
          </w:tcPr>
          <w:p w14:paraId="17E0CDB8" w14:textId="30995661" w:rsidR="00F270D3" w:rsidRPr="00643790" w:rsidRDefault="00AA02D6" w:rsidP="00EB0FF8">
            <w:pPr>
              <w:tabs>
                <w:tab w:val="left" w:pos="709"/>
              </w:tabs>
              <w:jc w:val="both"/>
            </w:pPr>
            <w:r w:rsidRPr="00AA02D6">
              <w:t>mikus.brakanskis@buchermunicipal.com</w:t>
            </w:r>
          </w:p>
        </w:tc>
      </w:tr>
      <w:tr w:rsidR="00F270D3" w:rsidRPr="00643790" w14:paraId="04FC340A" w14:textId="77777777" w:rsidTr="00EB0FF8">
        <w:tc>
          <w:tcPr>
            <w:tcW w:w="7933" w:type="dxa"/>
            <w:gridSpan w:val="3"/>
          </w:tcPr>
          <w:p w14:paraId="212B8E18" w14:textId="77777777" w:rsidR="00F270D3" w:rsidRPr="00643790" w:rsidRDefault="00F270D3" w:rsidP="00EB0FF8">
            <w:r w:rsidRPr="00870B6E">
              <w:rPr>
                <w:i/>
              </w:rPr>
              <w:t>Lūdzam atzīmēt ar X, ja piekr</w:t>
            </w:r>
            <w:r w:rsidRPr="00B671E4">
              <w:rPr>
                <w:i/>
              </w:rPr>
              <w:t>ītat</w:t>
            </w:r>
            <w:r w:rsidRPr="00870B6E">
              <w:rPr>
                <w:i/>
              </w:rPr>
              <w:t>, ka dokumentu aprite notiek elektroniski</w:t>
            </w:r>
          </w:p>
        </w:tc>
        <w:tc>
          <w:tcPr>
            <w:tcW w:w="680" w:type="dxa"/>
          </w:tcPr>
          <w:p w14:paraId="1EF7015E" w14:textId="325BC22D" w:rsidR="00F270D3" w:rsidRPr="00643790" w:rsidRDefault="0040377D" w:rsidP="00EB0FF8">
            <w:pPr>
              <w:tabs>
                <w:tab w:val="left" w:pos="709"/>
              </w:tabs>
              <w:jc w:val="both"/>
            </w:pPr>
            <w:r>
              <w:t>x</w:t>
            </w:r>
          </w:p>
        </w:tc>
      </w:tr>
      <w:tr w:rsidR="00F270D3" w:rsidRPr="00643790" w14:paraId="11831106" w14:textId="77777777" w:rsidTr="00EB0FF8">
        <w:tc>
          <w:tcPr>
            <w:tcW w:w="4340" w:type="dxa"/>
          </w:tcPr>
          <w:p w14:paraId="5A6522A5" w14:textId="77777777" w:rsidR="00F270D3" w:rsidRPr="00CA5F84" w:rsidRDefault="00F270D3" w:rsidP="00EB0FF8">
            <w:pPr>
              <w:rPr>
                <w:b/>
                <w:bCs/>
              </w:rPr>
            </w:pPr>
            <w:r w:rsidRPr="00CA5F84">
              <w:rPr>
                <w:b/>
                <w:bCs/>
              </w:rPr>
              <w:t>Tīmekļa vietne</w:t>
            </w:r>
          </w:p>
        </w:tc>
        <w:tc>
          <w:tcPr>
            <w:tcW w:w="4273" w:type="dxa"/>
            <w:gridSpan w:val="3"/>
          </w:tcPr>
          <w:p w14:paraId="74EF0AED" w14:textId="0226DA10" w:rsidR="00F270D3" w:rsidRPr="00643790" w:rsidRDefault="00AA02D6" w:rsidP="00EB0FF8">
            <w:pPr>
              <w:tabs>
                <w:tab w:val="left" w:pos="709"/>
              </w:tabs>
              <w:jc w:val="both"/>
            </w:pPr>
            <w:r w:rsidRPr="00AA02D6">
              <w:t>https://www.buchermunicipal.com/lv/lv</w:t>
            </w:r>
          </w:p>
        </w:tc>
      </w:tr>
      <w:tr w:rsidR="00F270D3" w:rsidRPr="00643790" w14:paraId="76BB0D36" w14:textId="77777777" w:rsidTr="00EB0FF8">
        <w:tc>
          <w:tcPr>
            <w:tcW w:w="4340" w:type="dxa"/>
          </w:tcPr>
          <w:p w14:paraId="6C30CE72" w14:textId="77777777" w:rsidR="00F270D3" w:rsidRPr="00643790" w:rsidRDefault="00F270D3" w:rsidP="00EB0FF8">
            <w:r w:rsidRPr="00643790">
              <w:t xml:space="preserve">Pamatdarbības nozare </w:t>
            </w:r>
            <w:hyperlink r:id="rId9" w:history="1">
              <w:r w:rsidRPr="00643790">
                <w:rPr>
                  <w:rStyle w:val="Hyperlink"/>
                </w:rPr>
                <w:t>NACE 2.red.</w:t>
              </w:r>
            </w:hyperlink>
            <w:r w:rsidRPr="00643790">
              <w:rPr>
                <w:rStyle w:val="Hyperlink"/>
              </w:rPr>
              <w:t>:</w:t>
            </w:r>
          </w:p>
          <w:p w14:paraId="276CDF41" w14:textId="77777777" w:rsidR="00F270D3" w:rsidRPr="00643790" w:rsidRDefault="00F270D3" w:rsidP="00EB0FF8"/>
        </w:tc>
        <w:tc>
          <w:tcPr>
            <w:tcW w:w="4273" w:type="dxa"/>
            <w:gridSpan w:val="3"/>
          </w:tcPr>
          <w:p w14:paraId="0AF86804" w14:textId="60CF58BB" w:rsidR="00F270D3" w:rsidRPr="00EF4539" w:rsidRDefault="00EF4539" w:rsidP="00EB0FF8">
            <w:r w:rsidRPr="00EF4539">
              <w:t>Kods:</w:t>
            </w:r>
            <w:r w:rsidRPr="00EF4539">
              <w:t xml:space="preserve"> </w:t>
            </w:r>
            <w:r w:rsidRPr="00EF4539">
              <w:t xml:space="preserve">NACE 28.99 </w:t>
            </w:r>
            <w:r w:rsidRPr="00EF4539">
              <w:br/>
            </w:r>
            <w:r w:rsidRPr="00EF4539">
              <w:t>Nosaukums: Citu speciālās nozīmes mašīnu ražošana (komunālās tehnikas ražošana)</w:t>
            </w:r>
          </w:p>
        </w:tc>
      </w:tr>
      <w:tr w:rsidR="00F270D3" w:rsidRPr="00643790" w14:paraId="5BAF9BD0" w14:textId="77777777" w:rsidTr="00EB0FF8">
        <w:tc>
          <w:tcPr>
            <w:tcW w:w="4340" w:type="dxa"/>
            <w:vMerge w:val="restart"/>
          </w:tcPr>
          <w:p w14:paraId="00F6C473" w14:textId="77777777" w:rsidR="00F270D3" w:rsidRPr="00643790" w:rsidRDefault="00F270D3" w:rsidP="00EB0FF8">
            <w:pPr>
              <w:rPr>
                <w:b/>
                <w:bCs/>
              </w:rPr>
            </w:pPr>
            <w:r>
              <w:rPr>
                <w:b/>
                <w:bCs/>
              </w:rPr>
              <w:t>Iesnieguma i</w:t>
            </w:r>
            <w:r w:rsidRPr="00993FB5">
              <w:rPr>
                <w:b/>
                <w:bCs/>
              </w:rPr>
              <w:t>esniedzēja</w:t>
            </w:r>
            <w:r w:rsidRPr="00643790">
              <w:rPr>
                <w:b/>
                <w:bCs/>
              </w:rPr>
              <w:t xml:space="preserve"> kategorija</w:t>
            </w:r>
          </w:p>
          <w:p w14:paraId="15DB3371" w14:textId="77777777" w:rsidR="00F270D3" w:rsidRPr="00643790" w:rsidRDefault="00F270D3" w:rsidP="00EB0FF8">
            <w:r w:rsidRPr="00643790">
              <w:rPr>
                <w:bCs/>
                <w:i/>
                <w:sz w:val="20"/>
              </w:rPr>
              <w:t>(lūdzam atzīmēt atbilstošo):</w:t>
            </w:r>
          </w:p>
        </w:tc>
        <w:tc>
          <w:tcPr>
            <w:tcW w:w="540" w:type="dxa"/>
          </w:tcPr>
          <w:p w14:paraId="15512A5B" w14:textId="77777777" w:rsidR="00F270D3" w:rsidRPr="00EF4539" w:rsidRDefault="00F270D3" w:rsidP="00EB0FF8"/>
        </w:tc>
        <w:tc>
          <w:tcPr>
            <w:tcW w:w="3733" w:type="dxa"/>
            <w:gridSpan w:val="2"/>
          </w:tcPr>
          <w:p w14:paraId="65D29BCB" w14:textId="77777777" w:rsidR="00F270D3" w:rsidRPr="00EF4539" w:rsidRDefault="00F270D3" w:rsidP="00EB0FF8">
            <w:r w:rsidRPr="00EF4539">
              <w:t>sīkais (mikro) komersants</w:t>
            </w:r>
            <w:r w:rsidRPr="00EF4539">
              <w:rPr>
                <w:vertAlign w:val="superscript"/>
              </w:rPr>
              <w:t>2</w:t>
            </w:r>
          </w:p>
        </w:tc>
      </w:tr>
      <w:tr w:rsidR="00F270D3" w:rsidRPr="00643790" w14:paraId="4B32DE09" w14:textId="77777777" w:rsidTr="00EB0FF8">
        <w:tc>
          <w:tcPr>
            <w:tcW w:w="4340" w:type="dxa"/>
            <w:vMerge/>
          </w:tcPr>
          <w:p w14:paraId="7AF973A5" w14:textId="77777777" w:rsidR="00F270D3" w:rsidRPr="00643790" w:rsidRDefault="00F270D3" w:rsidP="00EB0FF8">
            <w:pPr>
              <w:rPr>
                <w:b/>
                <w:bCs/>
              </w:rPr>
            </w:pPr>
          </w:p>
        </w:tc>
        <w:tc>
          <w:tcPr>
            <w:tcW w:w="540" w:type="dxa"/>
          </w:tcPr>
          <w:p w14:paraId="4ED66F29" w14:textId="77777777" w:rsidR="00F270D3" w:rsidRPr="00EF4539" w:rsidRDefault="00F270D3" w:rsidP="00EB0FF8"/>
        </w:tc>
        <w:tc>
          <w:tcPr>
            <w:tcW w:w="3733" w:type="dxa"/>
            <w:gridSpan w:val="2"/>
          </w:tcPr>
          <w:p w14:paraId="1373593B" w14:textId="77777777" w:rsidR="00F270D3" w:rsidRPr="00EF4539" w:rsidRDefault="00F270D3" w:rsidP="00EB0FF8">
            <w:r w:rsidRPr="00EF4539">
              <w:t>mazais komersants</w:t>
            </w:r>
            <w:r w:rsidRPr="00EF4539">
              <w:rPr>
                <w:vertAlign w:val="superscript"/>
              </w:rPr>
              <w:t>2</w:t>
            </w:r>
          </w:p>
        </w:tc>
      </w:tr>
      <w:tr w:rsidR="00F270D3" w:rsidRPr="00643790" w14:paraId="20DED2B3" w14:textId="77777777" w:rsidTr="00EB0FF8">
        <w:tc>
          <w:tcPr>
            <w:tcW w:w="4340" w:type="dxa"/>
            <w:vMerge/>
          </w:tcPr>
          <w:p w14:paraId="797CE28C" w14:textId="77777777" w:rsidR="00F270D3" w:rsidRPr="00643790" w:rsidRDefault="00F270D3" w:rsidP="00EB0FF8">
            <w:pPr>
              <w:rPr>
                <w:b/>
                <w:bCs/>
              </w:rPr>
            </w:pPr>
          </w:p>
        </w:tc>
        <w:tc>
          <w:tcPr>
            <w:tcW w:w="540" w:type="dxa"/>
          </w:tcPr>
          <w:p w14:paraId="470C088C" w14:textId="0D8BDEE5" w:rsidR="00F270D3" w:rsidRPr="00EF4539" w:rsidRDefault="00EF4539" w:rsidP="00EB0FF8">
            <w:r w:rsidRPr="00EF4539">
              <w:t>X</w:t>
            </w:r>
          </w:p>
        </w:tc>
        <w:tc>
          <w:tcPr>
            <w:tcW w:w="3733" w:type="dxa"/>
            <w:gridSpan w:val="2"/>
          </w:tcPr>
          <w:p w14:paraId="33B0CE15" w14:textId="77777777" w:rsidR="00F270D3" w:rsidRPr="00EF4539" w:rsidRDefault="00F270D3" w:rsidP="00EB0FF8">
            <w:r w:rsidRPr="00EF4539">
              <w:t>vidējais komersants</w:t>
            </w:r>
            <w:r w:rsidRPr="00EF4539">
              <w:rPr>
                <w:vertAlign w:val="superscript"/>
              </w:rPr>
              <w:t>2</w:t>
            </w:r>
          </w:p>
        </w:tc>
      </w:tr>
      <w:tr w:rsidR="00F270D3" w:rsidRPr="00643790" w14:paraId="53E4BD03" w14:textId="77777777" w:rsidTr="00EB0FF8">
        <w:tc>
          <w:tcPr>
            <w:tcW w:w="4340" w:type="dxa"/>
            <w:vMerge/>
          </w:tcPr>
          <w:p w14:paraId="1F45D30E" w14:textId="77777777" w:rsidR="00F270D3" w:rsidRPr="00643790" w:rsidRDefault="00F270D3" w:rsidP="00EB0FF8">
            <w:pPr>
              <w:rPr>
                <w:b/>
                <w:bCs/>
              </w:rPr>
            </w:pPr>
          </w:p>
        </w:tc>
        <w:tc>
          <w:tcPr>
            <w:tcW w:w="540" w:type="dxa"/>
          </w:tcPr>
          <w:p w14:paraId="54BE7223" w14:textId="77777777" w:rsidR="00F270D3" w:rsidRPr="00EF4539" w:rsidRDefault="00F270D3" w:rsidP="00EB0FF8"/>
        </w:tc>
        <w:tc>
          <w:tcPr>
            <w:tcW w:w="3733" w:type="dxa"/>
            <w:gridSpan w:val="2"/>
          </w:tcPr>
          <w:p w14:paraId="292D8F71" w14:textId="77777777" w:rsidR="00F270D3" w:rsidRPr="00EF4539" w:rsidRDefault="00F270D3" w:rsidP="00EB0FF8">
            <w:r w:rsidRPr="00EF4539">
              <w:t>lielais komersants</w:t>
            </w:r>
            <w:r w:rsidRPr="00EF4539">
              <w:rPr>
                <w:vertAlign w:val="superscript"/>
              </w:rPr>
              <w:t>3</w:t>
            </w:r>
          </w:p>
        </w:tc>
      </w:tr>
      <w:tr w:rsidR="00F270D3" w:rsidRPr="00643790" w14:paraId="590F42D4" w14:textId="77777777" w:rsidTr="00EB0FF8">
        <w:tc>
          <w:tcPr>
            <w:tcW w:w="4340" w:type="dxa"/>
          </w:tcPr>
          <w:p w14:paraId="09340990" w14:textId="77777777" w:rsidR="00F270D3" w:rsidRPr="00993FB5" w:rsidRDefault="00F270D3" w:rsidP="00EB0FF8">
            <w:pPr>
              <w:rPr>
                <w:b/>
                <w:bCs/>
              </w:rPr>
            </w:pPr>
            <w:r>
              <w:rPr>
                <w:b/>
                <w:bCs/>
              </w:rPr>
              <w:t>Iesnieguma i</w:t>
            </w:r>
            <w:r w:rsidRPr="00993FB5">
              <w:rPr>
                <w:b/>
                <w:bCs/>
              </w:rPr>
              <w:t xml:space="preserve">esniedzēja saistītie komersanti </w:t>
            </w:r>
            <w:r w:rsidRPr="00993FB5">
              <w:rPr>
                <w:i/>
                <w:sz w:val="20"/>
              </w:rPr>
              <w:t>(aizpilda, ja komersants atbilst lielā komersanta kategorijai)</w:t>
            </w:r>
          </w:p>
        </w:tc>
        <w:tc>
          <w:tcPr>
            <w:tcW w:w="540" w:type="dxa"/>
          </w:tcPr>
          <w:p w14:paraId="2C5F9B40" w14:textId="77777777" w:rsidR="00F270D3" w:rsidRPr="00EF4539" w:rsidRDefault="00F270D3" w:rsidP="00EB0FF8"/>
        </w:tc>
        <w:tc>
          <w:tcPr>
            <w:tcW w:w="3733" w:type="dxa"/>
            <w:gridSpan w:val="2"/>
          </w:tcPr>
          <w:p w14:paraId="6AD3BA18" w14:textId="77777777" w:rsidR="00F270D3" w:rsidRPr="00EF4539" w:rsidRDefault="00F270D3" w:rsidP="00EB0FF8">
            <w:pPr>
              <w:rPr>
                <w:i/>
              </w:rPr>
            </w:pPr>
            <w:r w:rsidRPr="00EF4539">
              <w:rPr>
                <w:i/>
              </w:rPr>
              <w:t>... saistīto komersantu</w:t>
            </w:r>
            <w:r w:rsidRPr="00EF4539">
              <w:rPr>
                <w:i/>
                <w:vertAlign w:val="superscript"/>
              </w:rPr>
              <w:t>4</w:t>
            </w:r>
            <w:r w:rsidRPr="00EF4539">
              <w:rPr>
                <w:i/>
              </w:rPr>
              <w:t xml:space="preserve"> uzskaitījums </w:t>
            </w:r>
          </w:p>
          <w:p w14:paraId="57970E5F" w14:textId="77777777" w:rsidR="00F270D3" w:rsidRPr="00EF4539" w:rsidRDefault="00F270D3" w:rsidP="00EB0FF8"/>
        </w:tc>
      </w:tr>
    </w:tbl>
    <w:p w14:paraId="3983A392" w14:textId="77777777" w:rsidR="00F270D3" w:rsidRPr="00DF5546" w:rsidRDefault="00F270D3" w:rsidP="00F270D3">
      <w:pPr>
        <w:rPr>
          <w:bCs/>
          <w:sz w:val="16"/>
          <w:szCs w:val="16"/>
        </w:rPr>
      </w:pPr>
      <w:r w:rsidRPr="00DF5546">
        <w:rPr>
          <w:bCs/>
          <w:sz w:val="16"/>
          <w:szCs w:val="16"/>
          <w:vertAlign w:val="superscript"/>
        </w:rPr>
        <w:t>1</w:t>
      </w:r>
      <w:r w:rsidRPr="00DF5546">
        <w:rPr>
          <w:b/>
          <w:bCs/>
          <w:sz w:val="16"/>
          <w:szCs w:val="16"/>
        </w:rPr>
        <w:t xml:space="preserve"> </w:t>
      </w:r>
      <w:r w:rsidRPr="00DF5546">
        <w:rPr>
          <w:bCs/>
          <w:sz w:val="16"/>
          <w:szCs w:val="16"/>
        </w:rPr>
        <w:t>saskaņā ar Eiropas Savienības Saimniecisko darbību statistisko klasifikāciju.</w:t>
      </w:r>
    </w:p>
    <w:p w14:paraId="0A26E8BE" w14:textId="77777777" w:rsidR="00F270D3" w:rsidRPr="00DF5546" w:rsidRDefault="00F270D3" w:rsidP="00F270D3">
      <w:pPr>
        <w:rPr>
          <w:bCs/>
          <w:sz w:val="16"/>
          <w:szCs w:val="16"/>
        </w:rPr>
      </w:pPr>
      <w:r w:rsidRPr="00DF5546">
        <w:rPr>
          <w:bCs/>
          <w:sz w:val="16"/>
          <w:szCs w:val="16"/>
          <w:vertAlign w:val="superscript"/>
        </w:rPr>
        <w:lastRenderedPageBreak/>
        <w:t>2</w:t>
      </w:r>
      <w:r w:rsidRPr="00DF5546">
        <w:rPr>
          <w:bCs/>
          <w:sz w:val="16"/>
          <w:szCs w:val="16"/>
        </w:rPr>
        <w:t xml:space="preserve"> komersants, kas atbilst Eiropas Komisijas regulas Nr. 651/2014 1. pielikuma 2.panta definīcijai</w:t>
      </w:r>
    </w:p>
    <w:p w14:paraId="11BB6631" w14:textId="77777777" w:rsidR="00F270D3" w:rsidRPr="00DF5546" w:rsidRDefault="00F270D3" w:rsidP="00F270D3">
      <w:pPr>
        <w:rPr>
          <w:bCs/>
          <w:sz w:val="16"/>
          <w:szCs w:val="16"/>
        </w:rPr>
      </w:pPr>
      <w:r w:rsidRPr="00DF5546">
        <w:rPr>
          <w:bCs/>
          <w:sz w:val="16"/>
          <w:szCs w:val="16"/>
          <w:vertAlign w:val="superscript"/>
        </w:rPr>
        <w:t>3</w:t>
      </w:r>
      <w:r w:rsidRPr="00DF5546">
        <w:rPr>
          <w:bCs/>
          <w:sz w:val="16"/>
          <w:szCs w:val="16"/>
        </w:rPr>
        <w:t xml:space="preserve"> komersants, kas atbilst Eiropas Komisijas regulas Nr. 651/2014 2. panta 24. punkta definīcijai</w:t>
      </w:r>
    </w:p>
    <w:p w14:paraId="5D4C1CDF" w14:textId="77777777" w:rsidR="00F270D3" w:rsidRPr="00DF5546" w:rsidRDefault="00F270D3" w:rsidP="00F270D3">
      <w:pPr>
        <w:rPr>
          <w:bCs/>
          <w:sz w:val="16"/>
          <w:szCs w:val="16"/>
        </w:rPr>
      </w:pPr>
      <w:r w:rsidRPr="00DF5546">
        <w:rPr>
          <w:sz w:val="16"/>
          <w:szCs w:val="16"/>
          <w:vertAlign w:val="superscript"/>
        </w:rPr>
        <w:t>4</w:t>
      </w:r>
      <w:r w:rsidRPr="00DF5546">
        <w:rPr>
          <w:sz w:val="16"/>
          <w:szCs w:val="16"/>
        </w:rPr>
        <w:t xml:space="preserve"> </w:t>
      </w:r>
      <w:r w:rsidRPr="00DF5546">
        <w:rPr>
          <w:bCs/>
          <w:sz w:val="16"/>
          <w:szCs w:val="16"/>
        </w:rPr>
        <w:t>saskaņā ar regulas 651/2014. I pielikuma 3.panta 3.punktā noteikto definīciju</w:t>
      </w:r>
    </w:p>
    <w:p w14:paraId="4BFC8442" w14:textId="77777777" w:rsidR="00F270D3" w:rsidRDefault="00F270D3" w:rsidP="00F270D3">
      <w:pPr>
        <w:rPr>
          <w:b/>
          <w:bCs/>
          <w:szCs w:val="24"/>
        </w:rPr>
      </w:pPr>
      <w:r>
        <w:rPr>
          <w:b/>
          <w:bCs/>
          <w:szCs w:val="24"/>
        </w:rPr>
        <w:t xml:space="preserve"> </w:t>
      </w:r>
    </w:p>
    <w:p w14:paraId="316AAB5F" w14:textId="77777777" w:rsidR="00F270D3" w:rsidRPr="00BB7016" w:rsidRDefault="00F270D3" w:rsidP="00F270D3">
      <w:pPr>
        <w:rPr>
          <w:b/>
          <w:bCs/>
          <w:i/>
          <w:szCs w:val="24"/>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BB7016" w14:paraId="1C28E461" w14:textId="77777777" w:rsidTr="00EB0FF8">
        <w:trPr>
          <w:trHeight w:val="510"/>
        </w:trPr>
        <w:tc>
          <w:tcPr>
            <w:tcW w:w="8613" w:type="dxa"/>
            <w:shd w:val="clear" w:color="auto" w:fill="DBDBDB" w:themeFill="accent3" w:themeFillTint="66"/>
            <w:vAlign w:val="center"/>
          </w:tcPr>
          <w:p w14:paraId="643D3BB8" w14:textId="77777777" w:rsidR="00F270D3" w:rsidRPr="00180850" w:rsidRDefault="00F270D3" w:rsidP="00EB0FF8">
            <w:pPr>
              <w:rPr>
                <w:b/>
                <w:bCs/>
                <w:szCs w:val="24"/>
              </w:rPr>
            </w:pPr>
            <w:r w:rsidRPr="00180850">
              <w:rPr>
                <w:b/>
                <w:bCs/>
                <w:szCs w:val="24"/>
              </w:rPr>
              <w:t>2. SADAĻA – JAUN</w:t>
            </w:r>
            <w:r>
              <w:rPr>
                <w:b/>
                <w:bCs/>
                <w:szCs w:val="24"/>
              </w:rPr>
              <w:t>Ā</w:t>
            </w:r>
            <w:r w:rsidRPr="00180850">
              <w:rPr>
                <w:b/>
                <w:bCs/>
                <w:szCs w:val="24"/>
              </w:rPr>
              <w:t xml:space="preserve"> PRODUKTA VAI TEHOLOĢIJAS NEPIECIEŠAMĪBA UN APRAKSTS</w:t>
            </w:r>
          </w:p>
        </w:tc>
      </w:tr>
    </w:tbl>
    <w:p w14:paraId="67CE0B3E" w14:textId="77777777" w:rsidR="00F270D3" w:rsidRPr="00BB7016" w:rsidRDefault="00F270D3" w:rsidP="00F270D3">
      <w:pPr>
        <w:rPr>
          <w:b/>
          <w:bCs/>
          <w:szCs w:val="24"/>
        </w:rPr>
      </w:pPr>
    </w:p>
    <w:p w14:paraId="66923797" w14:textId="77777777" w:rsidR="00F270D3" w:rsidRPr="00BB7016" w:rsidRDefault="00F270D3" w:rsidP="00F270D3">
      <w:pPr>
        <w:rPr>
          <w:b/>
          <w:bCs/>
          <w:i/>
          <w:szCs w:val="24"/>
        </w:rPr>
      </w:pPr>
      <w:r>
        <w:rPr>
          <w:b/>
          <w:bCs/>
          <w:szCs w:val="24"/>
        </w:rPr>
        <w:t>2</w:t>
      </w:r>
      <w:r w:rsidRPr="00BB7016">
        <w:rPr>
          <w:b/>
          <w:bCs/>
          <w:szCs w:val="24"/>
        </w:rPr>
        <w:t xml:space="preserve">.1. Jauna produkta vai tehnoloģijas apraksts un tās nepieciešamības izvērtējums </w:t>
      </w:r>
      <w:r w:rsidRPr="00BB7016">
        <w:rPr>
          <w:bCs/>
          <w:i/>
          <w:szCs w:val="24"/>
        </w:rPr>
        <w:t>(ne vairāk kā 1000 rakstu zīmes</w:t>
      </w:r>
      <w:r w:rsidRPr="00BB7016">
        <w:rPr>
          <w:bCs/>
          <w:i/>
          <w:iCs/>
          <w:szCs w:val="24"/>
        </w:rPr>
        <w:t>)</w:t>
      </w:r>
      <w:r w:rsidRPr="00BB7016">
        <w:rPr>
          <w:bCs/>
          <w:i/>
          <w:szCs w:val="24"/>
        </w:rPr>
        <w:t>:</w:t>
      </w:r>
    </w:p>
    <w:p w14:paraId="126B958B" w14:textId="77777777" w:rsidR="00F270D3" w:rsidRPr="00BB7016" w:rsidRDefault="00F270D3" w:rsidP="00F270D3">
      <w:pPr>
        <w:rPr>
          <w:b/>
          <w:bCs/>
          <w:i/>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F270D3" w:rsidRPr="00BB7016" w14:paraId="79A0BE40" w14:textId="77777777" w:rsidTr="00EB0FF8">
        <w:tc>
          <w:tcPr>
            <w:tcW w:w="8613" w:type="dxa"/>
          </w:tcPr>
          <w:p w14:paraId="5AE7ECB3" w14:textId="77777777" w:rsidR="00FE33B5" w:rsidRDefault="00D96EC8" w:rsidP="00FE33B5">
            <w:pPr>
              <w:rPr>
                <w:bCs/>
                <w:iCs/>
                <w:szCs w:val="24"/>
              </w:rPr>
            </w:pPr>
            <w:r w:rsidRPr="00D96EC8">
              <w:rPr>
                <w:b/>
                <w:iCs/>
                <w:szCs w:val="24"/>
              </w:rPr>
              <w:t>Nākotnes</w:t>
            </w:r>
            <w:r w:rsidR="00961BD3">
              <w:rPr>
                <w:b/>
                <w:iCs/>
                <w:szCs w:val="24"/>
              </w:rPr>
              <w:t xml:space="preserve"> jaunais</w:t>
            </w:r>
            <w:r w:rsidRPr="00D96EC8">
              <w:rPr>
                <w:b/>
                <w:iCs/>
                <w:szCs w:val="24"/>
              </w:rPr>
              <w:t xml:space="preserve"> produkts</w:t>
            </w:r>
            <w:r w:rsidRPr="00D96EC8">
              <w:rPr>
                <w:bCs/>
                <w:iCs/>
                <w:szCs w:val="24"/>
              </w:rPr>
              <w:t xml:space="preserve">: </w:t>
            </w:r>
            <w:r>
              <w:rPr>
                <w:bCs/>
                <w:iCs/>
                <w:szCs w:val="24"/>
              </w:rPr>
              <w:t xml:space="preserve">Ražotnes procesu automatizēšanas risinājums. Nepieciešams automatizēt </w:t>
            </w:r>
            <w:r w:rsidR="00AA02D6">
              <w:rPr>
                <w:bCs/>
                <w:iCs/>
                <w:szCs w:val="24"/>
              </w:rPr>
              <w:t xml:space="preserve">staciju uzdevumu izpildes gaitas uzskaiti, to veikšanas ātrumu, kļūdu uzskaiti un </w:t>
            </w:r>
            <w:r w:rsidR="006E59D7">
              <w:rPr>
                <w:bCs/>
                <w:iCs/>
                <w:szCs w:val="24"/>
              </w:rPr>
              <w:t>instrukciju izmaiņu ieviešanu. Risinājums sastāvētu no vied ierīcēm, kur darbinieks varētu reģistrēt ērti uzskaitāmās darbības atrodoties kādā no ražošanas līnijas stacijām.</w:t>
            </w:r>
            <w:r w:rsidR="009C736D">
              <w:rPr>
                <w:bCs/>
                <w:iCs/>
                <w:szCs w:val="24"/>
              </w:rPr>
              <w:t xml:space="preserve"> </w:t>
            </w:r>
          </w:p>
          <w:p w14:paraId="0CBE186E" w14:textId="77777777" w:rsidR="00FE33B5" w:rsidRDefault="00FE33B5" w:rsidP="00FE33B5">
            <w:pPr>
              <w:rPr>
                <w:bCs/>
                <w:iCs/>
                <w:szCs w:val="24"/>
              </w:rPr>
            </w:pPr>
          </w:p>
          <w:p w14:paraId="0D9E835A" w14:textId="199B501A" w:rsidR="00FE33B5" w:rsidRPr="00FE33B5" w:rsidRDefault="00FE33B5" w:rsidP="00FE33B5">
            <w:pPr>
              <w:rPr>
                <w:b/>
                <w:iCs/>
                <w:szCs w:val="24"/>
              </w:rPr>
            </w:pPr>
            <w:r w:rsidRPr="00FE33B5">
              <w:rPr>
                <w:b/>
                <w:iCs/>
                <w:szCs w:val="24"/>
              </w:rPr>
              <w:t>Komercializācija:</w:t>
            </w:r>
          </w:p>
          <w:p w14:paraId="421A2930" w14:textId="047CF971" w:rsidR="00D96EC8" w:rsidRPr="00D96EC8" w:rsidRDefault="009C736D" w:rsidP="00FE33B5">
            <w:pPr>
              <w:rPr>
                <w:bCs/>
                <w:iCs/>
                <w:szCs w:val="24"/>
              </w:rPr>
            </w:pPr>
            <w:r>
              <w:rPr>
                <w:bCs/>
                <w:iCs/>
                <w:szCs w:val="24"/>
              </w:rPr>
              <w:t>Jaunizveidoto produktu būtu iespējams komercializēt ne tikai Bucher uzņēmumos, bet arī citos ražošanas uzņēmumos</w:t>
            </w:r>
            <w:r w:rsidR="00F456DE">
              <w:rPr>
                <w:bCs/>
                <w:iCs/>
                <w:szCs w:val="24"/>
              </w:rPr>
              <w:t>, kur arī laika un kļūdu uzskaite vēl nav digitalizēta.</w:t>
            </w:r>
            <w:r w:rsidR="00FE33B5">
              <w:rPr>
                <w:bCs/>
                <w:iCs/>
                <w:szCs w:val="24"/>
              </w:rPr>
              <w:t xml:space="preserve"> Produkts varētu tikt piedāvāts kā sistēmas pakete ar uzstādīšanas un abonēšanas maksu.</w:t>
            </w:r>
            <w:r>
              <w:rPr>
                <w:bCs/>
                <w:iCs/>
                <w:szCs w:val="24"/>
              </w:rPr>
              <w:br/>
            </w:r>
          </w:p>
          <w:p w14:paraId="00AAFC7E" w14:textId="11A2447F" w:rsidR="00D96EC8" w:rsidRPr="00D96EC8" w:rsidRDefault="00D96EC8" w:rsidP="006E59D7">
            <w:pPr>
              <w:rPr>
                <w:bCs/>
                <w:iCs/>
                <w:szCs w:val="24"/>
              </w:rPr>
            </w:pPr>
            <w:r w:rsidRPr="00D96EC8">
              <w:rPr>
                <w:b/>
                <w:iCs/>
                <w:szCs w:val="24"/>
              </w:rPr>
              <w:t>Tehnoloģij</w:t>
            </w:r>
            <w:r w:rsidRPr="00D96EC8">
              <w:rPr>
                <w:bCs/>
                <w:iCs/>
                <w:szCs w:val="24"/>
              </w:rPr>
              <w:t xml:space="preserve">a: </w:t>
            </w:r>
            <w:r w:rsidR="006E59D7">
              <w:rPr>
                <w:bCs/>
                <w:iCs/>
                <w:szCs w:val="24"/>
              </w:rPr>
              <w:t xml:space="preserve">Tiks izstrādāta unikāla tehnoloģija, kura ļauj līnijas vadītājam un ražošanas inženieriem ātri un efektīvi novērst problēmas, kuras var rasties līnijā kā arī palielināt līnijas veiktspēju un efektivitāti. </w:t>
            </w:r>
            <w:r w:rsidR="00200BB3">
              <w:rPr>
                <w:bCs/>
                <w:iCs/>
                <w:szCs w:val="24"/>
              </w:rPr>
              <w:t xml:space="preserve">Tehnoloģija sastāv no </w:t>
            </w:r>
            <w:r w:rsidR="00B34505">
              <w:rPr>
                <w:bCs/>
                <w:iCs/>
                <w:szCs w:val="24"/>
              </w:rPr>
              <w:t>mobilā</w:t>
            </w:r>
            <w:r w:rsidR="00200BB3">
              <w:rPr>
                <w:bCs/>
                <w:iCs/>
                <w:szCs w:val="24"/>
              </w:rPr>
              <w:t>s</w:t>
            </w:r>
            <w:r w:rsidR="00B34505">
              <w:rPr>
                <w:bCs/>
                <w:iCs/>
                <w:szCs w:val="24"/>
              </w:rPr>
              <w:t xml:space="preserve"> lietotne</w:t>
            </w:r>
            <w:r w:rsidR="00200BB3">
              <w:rPr>
                <w:bCs/>
                <w:iCs/>
                <w:szCs w:val="24"/>
              </w:rPr>
              <w:t>s</w:t>
            </w:r>
            <w:r w:rsidR="00B34505">
              <w:rPr>
                <w:bCs/>
                <w:iCs/>
                <w:szCs w:val="24"/>
              </w:rPr>
              <w:t>, kura tiek uzstādīta uz vied ierīces, un, kuru izmantotu darbinieki, autorizējoties, izmantojot savu svītru kodu, kurš pielīmēts pie darbinieku kartītēm.</w:t>
            </w:r>
            <w:r w:rsidR="00200BB3">
              <w:rPr>
                <w:bCs/>
                <w:iCs/>
                <w:szCs w:val="24"/>
              </w:rPr>
              <w:t xml:space="preserve"> Vēl tehnoloģijas ietvaros tiktu ieviest serveris, kurš reālā laikā ievāktu datus no vied ierīcēm un ziņotu par problēmām līniju vadītājiem un inženieriem. Servera pamatā ir unikāls algoritms, kurš spēj sniegt ieteikums par līnijas optimizācijas plānu, nosakot visbiežāk atklātās kļūdas un darba uzdevumu kārtības ietekmi uz procesa ātrumu.</w:t>
            </w:r>
          </w:p>
          <w:p w14:paraId="5C846DC1" w14:textId="77777777" w:rsidR="00D96EC8" w:rsidRPr="00D96EC8" w:rsidRDefault="00D96EC8" w:rsidP="006E59D7">
            <w:pPr>
              <w:rPr>
                <w:bCs/>
                <w:iCs/>
                <w:szCs w:val="24"/>
              </w:rPr>
            </w:pPr>
          </w:p>
          <w:p w14:paraId="4A02EAA9" w14:textId="63006053" w:rsidR="00D96EC8" w:rsidRPr="00D96EC8" w:rsidRDefault="00D96EC8" w:rsidP="006E59D7">
            <w:pPr>
              <w:rPr>
                <w:bCs/>
                <w:iCs/>
                <w:szCs w:val="24"/>
              </w:rPr>
            </w:pPr>
            <w:r w:rsidRPr="00BA03D9">
              <w:rPr>
                <w:b/>
                <w:iCs/>
                <w:szCs w:val="24"/>
              </w:rPr>
              <w:t>Nepieciešamība</w:t>
            </w:r>
            <w:r w:rsidRPr="00D96EC8">
              <w:rPr>
                <w:bCs/>
                <w:iCs/>
                <w:szCs w:val="24"/>
              </w:rPr>
              <w:t xml:space="preserve">: </w:t>
            </w:r>
            <w:r w:rsidR="00BA03D9">
              <w:rPr>
                <w:bCs/>
                <w:iCs/>
                <w:szCs w:val="24"/>
              </w:rPr>
              <w:t xml:space="preserve">Šobrīd ražotnē </w:t>
            </w:r>
            <w:r w:rsidR="006E59D7">
              <w:rPr>
                <w:bCs/>
                <w:iCs/>
                <w:szCs w:val="24"/>
              </w:rPr>
              <w:t xml:space="preserve">uzskaitāmo darbību reģistrēšana līniju stacijās notiek, izmantojot </w:t>
            </w:r>
            <w:r w:rsidR="00CE4E5E">
              <w:rPr>
                <w:bCs/>
                <w:iCs/>
                <w:szCs w:val="24"/>
              </w:rPr>
              <w:t xml:space="preserve">sagatavi uz </w:t>
            </w:r>
            <w:r w:rsidR="006E59D7">
              <w:rPr>
                <w:bCs/>
                <w:iCs/>
                <w:szCs w:val="24"/>
              </w:rPr>
              <w:t>papīra lap</w:t>
            </w:r>
            <w:r w:rsidR="00CE4E5E">
              <w:rPr>
                <w:bCs/>
                <w:iCs/>
                <w:szCs w:val="24"/>
              </w:rPr>
              <w:t>as</w:t>
            </w:r>
            <w:r w:rsidR="006E59D7">
              <w:rPr>
                <w:bCs/>
                <w:iCs/>
                <w:szCs w:val="24"/>
              </w:rPr>
              <w:t xml:space="preserve"> un zīmodziņus</w:t>
            </w:r>
            <w:r w:rsidR="00CE4E5E">
              <w:rPr>
                <w:bCs/>
                <w:iCs/>
                <w:szCs w:val="24"/>
              </w:rPr>
              <w:t xml:space="preserve"> vai ar roku ierakstītu informāciju</w:t>
            </w:r>
            <w:r w:rsidR="006E59D7">
              <w:rPr>
                <w:bCs/>
                <w:iCs/>
                <w:szCs w:val="24"/>
              </w:rPr>
              <w:t>. Nereti darbinieki šo lapu aizpilda pēc darbu veikšanas nevis pašu darbu veikšanas laikā un bieži šie dati ir neprecīzi, jo laiku darbinieks ieraksta pats ar roku.</w:t>
            </w:r>
            <w:r w:rsidR="00CE4E5E">
              <w:rPr>
                <w:bCs/>
                <w:iCs/>
                <w:szCs w:val="24"/>
              </w:rPr>
              <w:t xml:space="preserve"> Datu apstrādes veikšanai tiek algoti administratīvie darbinieki, kuri šīs lapas ievada sistēmā un pēc tam līniju inženieri vienpersoniski analizē šos datus, lai veiktu izmaiņas līnijas darbībā. Vēl jo vairāk procesu apgrūtina arī kļūdu uzskaites sistēma, kur darbinieks nereti neprecīzi apraksta situāciju un paša detaļa analīzes laikā vairs nav pieejama, un līnijas inženierim ir jāiztēlojas kāds defekts tika konstatēts detaļai un kā to varētu novērst.</w:t>
            </w:r>
            <w:r w:rsidR="00CE4E5E">
              <w:rPr>
                <w:bCs/>
                <w:iCs/>
                <w:szCs w:val="24"/>
              </w:rPr>
              <w:br/>
            </w:r>
          </w:p>
          <w:p w14:paraId="4454A85F" w14:textId="39B0ADA8" w:rsidR="00F270D3" w:rsidRPr="00BB7016" w:rsidRDefault="00F270D3" w:rsidP="00EB0FF8">
            <w:pPr>
              <w:jc w:val="both"/>
              <w:rPr>
                <w:bCs/>
                <w:i/>
                <w:szCs w:val="24"/>
              </w:rPr>
            </w:pPr>
            <w:r w:rsidRPr="00BB7016">
              <w:rPr>
                <w:bCs/>
                <w:i/>
                <w:szCs w:val="24"/>
              </w:rPr>
              <w:t>... jaunā produkta</w:t>
            </w:r>
            <w:r w:rsidRPr="00CA5F84">
              <w:rPr>
                <w:bCs/>
                <w:i/>
                <w:szCs w:val="24"/>
                <w:vertAlign w:val="superscript"/>
              </w:rPr>
              <w:t>1</w:t>
            </w:r>
            <w:r w:rsidRPr="00BB7016">
              <w:rPr>
                <w:bCs/>
                <w:i/>
                <w:szCs w:val="24"/>
              </w:rPr>
              <w:t xml:space="preserve"> vai tehnoloģijas funkcionālās vai tehniskas īpašības, kas nav pieejamas mērķa tirgum, vai unikālu funkcionālo īpašību kopumu, kas kopā nodrošina aug</w:t>
            </w:r>
            <w:r>
              <w:rPr>
                <w:bCs/>
                <w:i/>
                <w:szCs w:val="24"/>
              </w:rPr>
              <w:t>stāku pievienoto jaunā produkta vērtību</w:t>
            </w:r>
          </w:p>
          <w:p w14:paraId="7ECC2B29" w14:textId="77777777" w:rsidR="00F270D3" w:rsidRPr="00BB7016" w:rsidRDefault="00F270D3" w:rsidP="00EB0FF8">
            <w:pPr>
              <w:rPr>
                <w:b/>
                <w:bCs/>
                <w:i/>
                <w:szCs w:val="24"/>
              </w:rPr>
            </w:pPr>
          </w:p>
        </w:tc>
      </w:tr>
    </w:tbl>
    <w:p w14:paraId="26AF8EEB" w14:textId="77777777" w:rsidR="00F270D3" w:rsidRPr="00015781" w:rsidRDefault="00F270D3" w:rsidP="00F270D3">
      <w:pPr>
        <w:rPr>
          <w:bCs/>
          <w:sz w:val="16"/>
          <w:szCs w:val="16"/>
        </w:rPr>
      </w:pPr>
      <w:r w:rsidRPr="00217AD4">
        <w:rPr>
          <w:bCs/>
          <w:sz w:val="16"/>
          <w:szCs w:val="16"/>
          <w:vertAlign w:val="superscript"/>
        </w:rPr>
        <w:t>1</w:t>
      </w:r>
      <w:r w:rsidRPr="00217AD4">
        <w:rPr>
          <w:bCs/>
          <w:sz w:val="16"/>
          <w:szCs w:val="16"/>
        </w:rPr>
        <w:t xml:space="preserve"> ja produktu izstrādā programmatūras jomā aprakstā jāsniedz tā atbilstības pamatojums MK noteikumu Nr.692 2.7.apakšpunkta prasībām</w:t>
      </w:r>
    </w:p>
    <w:p w14:paraId="380A95FA" w14:textId="77777777" w:rsidR="00F270D3" w:rsidRPr="00BB7016" w:rsidRDefault="00F270D3" w:rsidP="00F270D3">
      <w:pPr>
        <w:rPr>
          <w:b/>
          <w:bCs/>
          <w:szCs w:val="24"/>
        </w:rPr>
      </w:pPr>
    </w:p>
    <w:p w14:paraId="0928720A" w14:textId="77777777" w:rsidR="00F270D3" w:rsidRPr="00643790" w:rsidRDefault="00F270D3" w:rsidP="00F270D3">
      <w:pPr>
        <w:rPr>
          <w:b/>
          <w:bCs/>
          <w:szCs w:val="24"/>
        </w:rPr>
      </w:pPr>
      <w:r w:rsidRPr="00643790">
        <w:rPr>
          <w:b/>
          <w:bCs/>
          <w:szCs w:val="24"/>
        </w:rPr>
        <w:t>2.2. Projekta mērķis</w:t>
      </w:r>
    </w:p>
    <w:p w14:paraId="6FAB916B" w14:textId="77777777" w:rsidR="00F270D3" w:rsidRPr="00643790" w:rsidRDefault="00F270D3" w:rsidP="00F270D3">
      <w:pPr>
        <w:rPr>
          <w:bCs/>
          <w:szCs w:val="24"/>
        </w:rPr>
      </w:pPr>
      <w:r w:rsidRPr="00643790">
        <w:rPr>
          <w:bCs/>
          <w:i/>
          <w:szCs w:val="24"/>
        </w:rPr>
        <w:t>(ne vairāk kā 300 rakstu zīmes</w:t>
      </w:r>
      <w:r w:rsidRPr="00643790">
        <w:rPr>
          <w:bCs/>
          <w:i/>
          <w:iCs/>
          <w:szCs w:val="24"/>
        </w:rPr>
        <w:t>)</w:t>
      </w:r>
      <w:r w:rsidRPr="00643790">
        <w:rPr>
          <w:bCs/>
          <w:i/>
          <w:szCs w:val="24"/>
        </w:rPr>
        <w:t>:</w:t>
      </w:r>
    </w:p>
    <w:p w14:paraId="23F6A105" w14:textId="77777777" w:rsidR="00F270D3" w:rsidRPr="00643790" w:rsidRDefault="00F270D3" w:rsidP="00F270D3">
      <w:pPr>
        <w:rPr>
          <w:b/>
          <w:bCs/>
          <w:szCs w:val="24"/>
        </w:rPr>
      </w:pPr>
      <w:r w:rsidRPr="00643790">
        <w:rPr>
          <w:b/>
          <w:bCs/>
          <w:szCs w:val="24"/>
        </w:rPr>
        <w:lastRenderedPageBreak/>
        <w:t xml:space="preserve"> </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F270D3" w:rsidRPr="00643790" w14:paraId="62DE0D41" w14:textId="77777777" w:rsidTr="00EB0FF8">
        <w:trPr>
          <w:trHeight w:val="1021"/>
        </w:trPr>
        <w:tc>
          <w:tcPr>
            <w:tcW w:w="8613" w:type="dxa"/>
            <w:shd w:val="clear" w:color="auto" w:fill="auto"/>
          </w:tcPr>
          <w:p w14:paraId="3C4A9D3B" w14:textId="7907FF75" w:rsidR="00FE33B5" w:rsidRDefault="00FE33B5" w:rsidP="00363892">
            <w:pPr>
              <w:rPr>
                <w:bCs/>
                <w:iCs/>
                <w:szCs w:val="24"/>
              </w:rPr>
            </w:pPr>
            <w:r>
              <w:rPr>
                <w:b/>
                <w:iCs/>
                <w:szCs w:val="24"/>
              </w:rPr>
              <w:t xml:space="preserve">Projekta mērķis: </w:t>
            </w:r>
            <w:r w:rsidRPr="00961BD3">
              <w:rPr>
                <w:bCs/>
                <w:iCs/>
                <w:szCs w:val="24"/>
              </w:rPr>
              <w:t>Tehniski ekonomiskā priekšizpēte</w:t>
            </w:r>
            <w:r>
              <w:rPr>
                <w:bCs/>
                <w:iCs/>
                <w:szCs w:val="24"/>
              </w:rPr>
              <w:t xml:space="preserve"> jaunam, inovatīvam produktam un algoritmam ražošanas procesu laika un kļūdu uzskaitei, un analīzei.</w:t>
            </w:r>
          </w:p>
          <w:p w14:paraId="42E0184D" w14:textId="3A725C17" w:rsidR="00FE33B5" w:rsidRDefault="00FE33B5" w:rsidP="00363892">
            <w:pPr>
              <w:rPr>
                <w:bCs/>
                <w:iCs/>
                <w:szCs w:val="24"/>
              </w:rPr>
            </w:pPr>
          </w:p>
          <w:p w14:paraId="5480AB02" w14:textId="77777777" w:rsidR="00FE33B5" w:rsidRDefault="00FE33B5" w:rsidP="00FE33B5">
            <w:pPr>
              <w:rPr>
                <w:bCs/>
                <w:iCs/>
                <w:szCs w:val="24"/>
              </w:rPr>
            </w:pPr>
            <w:r w:rsidRPr="00E90DA4">
              <w:rPr>
                <w:b/>
                <w:iCs/>
                <w:szCs w:val="24"/>
              </w:rPr>
              <w:t>Vēlamā jaunā produkta apraksts:</w:t>
            </w:r>
          </w:p>
          <w:p w14:paraId="672D56F2" w14:textId="77777777" w:rsidR="00FE33B5" w:rsidRPr="00B3756F" w:rsidRDefault="00FE33B5" w:rsidP="00FE33B5">
            <w:pPr>
              <w:rPr>
                <w:bCs/>
                <w:iCs/>
                <w:szCs w:val="24"/>
              </w:rPr>
            </w:pPr>
            <w:r w:rsidRPr="00B3756F">
              <w:rPr>
                <w:bCs/>
                <w:iCs/>
                <w:szCs w:val="24"/>
              </w:rPr>
              <w:t>1.</w:t>
            </w:r>
            <w:r>
              <w:rPr>
                <w:bCs/>
                <w:iCs/>
                <w:szCs w:val="24"/>
              </w:rPr>
              <w:t xml:space="preserve"> </w:t>
            </w:r>
            <w:r w:rsidRPr="00B3756F">
              <w:rPr>
                <w:bCs/>
                <w:iCs/>
                <w:szCs w:val="24"/>
              </w:rPr>
              <w:t>Ražošanas līnijā nepieciešams uzstādīt vienu Android tabletu pie katras stacijas, kura atrodas uz lādēšanas paliktņa, kamēr to neviens neizmanto. Ierīce ir droši apvākota un tai ir uzlikts aizsargstikliņš.</w:t>
            </w:r>
          </w:p>
          <w:p w14:paraId="516D7F58" w14:textId="77777777" w:rsidR="00FE33B5" w:rsidRPr="00B3756F" w:rsidRDefault="00FE33B5" w:rsidP="00FE33B5">
            <w:pPr>
              <w:rPr>
                <w:bCs/>
                <w:iCs/>
                <w:szCs w:val="24"/>
              </w:rPr>
            </w:pPr>
            <w:r w:rsidRPr="00B3756F">
              <w:rPr>
                <w:bCs/>
                <w:iCs/>
                <w:szCs w:val="24"/>
              </w:rPr>
              <w:t>2.</w:t>
            </w:r>
            <w:r>
              <w:rPr>
                <w:bCs/>
                <w:iCs/>
                <w:szCs w:val="24"/>
              </w:rPr>
              <w:t xml:space="preserve"> </w:t>
            </w:r>
            <w:r w:rsidRPr="00B3756F">
              <w:rPr>
                <w:bCs/>
                <w:iCs/>
                <w:szCs w:val="24"/>
              </w:rPr>
              <w:t>Uz Android tableta uzinstalēta laika, kļūdu un instrukciju programmatūra no kuras nav iespējams iziet</w:t>
            </w:r>
          </w:p>
          <w:p w14:paraId="70BB2F5A" w14:textId="77777777" w:rsidR="00FE33B5" w:rsidRPr="00B3756F" w:rsidRDefault="00FE33B5" w:rsidP="00FE33B5">
            <w:pPr>
              <w:rPr>
                <w:bCs/>
                <w:iCs/>
                <w:szCs w:val="24"/>
              </w:rPr>
            </w:pPr>
            <w:r w:rsidRPr="00B3756F">
              <w:rPr>
                <w:bCs/>
                <w:iCs/>
                <w:szCs w:val="24"/>
              </w:rPr>
              <w:t>3.</w:t>
            </w:r>
            <w:r>
              <w:rPr>
                <w:bCs/>
                <w:iCs/>
                <w:szCs w:val="24"/>
              </w:rPr>
              <w:t xml:space="preserve"> </w:t>
            </w:r>
            <w:r w:rsidRPr="00B3756F">
              <w:rPr>
                <w:bCs/>
                <w:iCs/>
                <w:szCs w:val="24"/>
              </w:rPr>
              <w:t>Tabletā instrukcijas var aplūkot bez autorizācijas.</w:t>
            </w:r>
          </w:p>
          <w:p w14:paraId="58148E79" w14:textId="77777777" w:rsidR="00FE33B5" w:rsidRPr="00B3756F" w:rsidRDefault="00FE33B5" w:rsidP="00FE33B5">
            <w:pPr>
              <w:rPr>
                <w:bCs/>
                <w:iCs/>
                <w:szCs w:val="24"/>
              </w:rPr>
            </w:pPr>
            <w:r w:rsidRPr="00B3756F">
              <w:rPr>
                <w:bCs/>
                <w:iCs/>
                <w:szCs w:val="24"/>
              </w:rPr>
              <w:t>4.</w:t>
            </w:r>
            <w:r>
              <w:rPr>
                <w:bCs/>
                <w:iCs/>
                <w:szCs w:val="24"/>
              </w:rPr>
              <w:t xml:space="preserve"> </w:t>
            </w:r>
            <w:r w:rsidRPr="00B3756F">
              <w:rPr>
                <w:bCs/>
                <w:iCs/>
                <w:szCs w:val="24"/>
              </w:rPr>
              <w:t>Veicot autorizētas darbības tabletā darbinieks nosāknē ar tableta kameru savu svītru kodu, kurš ir pielīmēts pie darbinieka kartiņas. Autorizētās darbības ir sekojošas:</w:t>
            </w:r>
          </w:p>
          <w:p w14:paraId="27AA9EAF" w14:textId="77777777" w:rsidR="00FE33B5" w:rsidRPr="00B3756F" w:rsidRDefault="00FE33B5" w:rsidP="00FE33B5">
            <w:pPr>
              <w:rPr>
                <w:bCs/>
                <w:iCs/>
                <w:szCs w:val="24"/>
              </w:rPr>
            </w:pPr>
            <w:r w:rsidRPr="00B3756F">
              <w:rPr>
                <w:bCs/>
                <w:iCs/>
                <w:szCs w:val="24"/>
              </w:rPr>
              <w:t>a.</w:t>
            </w:r>
            <w:r>
              <w:rPr>
                <w:bCs/>
                <w:iCs/>
                <w:szCs w:val="24"/>
              </w:rPr>
              <w:t xml:space="preserve"> </w:t>
            </w:r>
            <w:r w:rsidRPr="00B3756F">
              <w:rPr>
                <w:bCs/>
                <w:iCs/>
                <w:szCs w:val="24"/>
              </w:rPr>
              <w:t>Sākt laika uzskaiti</w:t>
            </w:r>
          </w:p>
          <w:p w14:paraId="57967A89" w14:textId="77777777" w:rsidR="00FE33B5" w:rsidRPr="00B3756F" w:rsidRDefault="00FE33B5" w:rsidP="00FE33B5">
            <w:pPr>
              <w:rPr>
                <w:bCs/>
                <w:iCs/>
                <w:szCs w:val="24"/>
              </w:rPr>
            </w:pPr>
            <w:r w:rsidRPr="00B3756F">
              <w:rPr>
                <w:bCs/>
                <w:iCs/>
                <w:szCs w:val="24"/>
              </w:rPr>
              <w:t>b.</w:t>
            </w:r>
            <w:r>
              <w:rPr>
                <w:bCs/>
                <w:iCs/>
                <w:szCs w:val="24"/>
              </w:rPr>
              <w:t xml:space="preserve"> </w:t>
            </w:r>
            <w:r w:rsidRPr="00B3756F">
              <w:rPr>
                <w:bCs/>
                <w:iCs/>
                <w:szCs w:val="24"/>
              </w:rPr>
              <w:t>Beigt laika uzskaiti</w:t>
            </w:r>
          </w:p>
          <w:p w14:paraId="42E7C73D" w14:textId="77777777" w:rsidR="00FE33B5" w:rsidRPr="00B3756F" w:rsidRDefault="00FE33B5" w:rsidP="00FE33B5">
            <w:pPr>
              <w:rPr>
                <w:bCs/>
                <w:iCs/>
                <w:szCs w:val="24"/>
              </w:rPr>
            </w:pPr>
            <w:r w:rsidRPr="00B3756F">
              <w:rPr>
                <w:bCs/>
                <w:iCs/>
                <w:szCs w:val="24"/>
              </w:rPr>
              <w:t>c.</w:t>
            </w:r>
            <w:r>
              <w:rPr>
                <w:bCs/>
                <w:iCs/>
                <w:szCs w:val="24"/>
              </w:rPr>
              <w:t xml:space="preserve"> </w:t>
            </w:r>
            <w:r w:rsidRPr="00B3756F">
              <w:rPr>
                <w:bCs/>
                <w:iCs/>
                <w:szCs w:val="24"/>
              </w:rPr>
              <w:t>Ziņot par kļūdu detaļā</w:t>
            </w:r>
          </w:p>
          <w:p w14:paraId="50D35776" w14:textId="77777777" w:rsidR="00FE33B5" w:rsidRPr="00B3756F" w:rsidRDefault="00FE33B5" w:rsidP="00FE33B5">
            <w:pPr>
              <w:rPr>
                <w:bCs/>
                <w:iCs/>
                <w:szCs w:val="24"/>
              </w:rPr>
            </w:pPr>
            <w:r w:rsidRPr="00B3756F">
              <w:rPr>
                <w:bCs/>
                <w:iCs/>
                <w:szCs w:val="24"/>
              </w:rPr>
              <w:t>d.</w:t>
            </w:r>
            <w:r>
              <w:rPr>
                <w:bCs/>
                <w:iCs/>
                <w:szCs w:val="24"/>
              </w:rPr>
              <w:t xml:space="preserve"> </w:t>
            </w:r>
            <w:r w:rsidRPr="00B3756F">
              <w:rPr>
                <w:bCs/>
                <w:iCs/>
                <w:szCs w:val="24"/>
              </w:rPr>
              <w:t>Ziņot par kļūdu vai ieteikumu instrukcijā</w:t>
            </w:r>
          </w:p>
          <w:p w14:paraId="56CF1DB6" w14:textId="77777777" w:rsidR="00FE33B5" w:rsidRPr="00B3756F" w:rsidRDefault="00FE33B5" w:rsidP="00FE33B5">
            <w:pPr>
              <w:rPr>
                <w:bCs/>
                <w:iCs/>
                <w:szCs w:val="24"/>
              </w:rPr>
            </w:pPr>
            <w:r w:rsidRPr="00B3756F">
              <w:rPr>
                <w:bCs/>
                <w:iCs/>
                <w:szCs w:val="24"/>
              </w:rPr>
              <w:t>5.</w:t>
            </w:r>
            <w:r>
              <w:rPr>
                <w:bCs/>
                <w:iCs/>
                <w:szCs w:val="24"/>
              </w:rPr>
              <w:t xml:space="preserve"> </w:t>
            </w:r>
            <w:r w:rsidRPr="00B3756F">
              <w:rPr>
                <w:bCs/>
                <w:iCs/>
                <w:szCs w:val="24"/>
              </w:rPr>
              <w:t>Ziņojot par kļūdu vai ziņojot par ieteikumu darbiniekam arī jāpievieno foto uzņēmums ar doto detaļu.</w:t>
            </w:r>
          </w:p>
          <w:p w14:paraId="62B3B2C5" w14:textId="77777777" w:rsidR="00FE33B5" w:rsidRPr="00B3756F" w:rsidRDefault="00FE33B5" w:rsidP="00FE33B5">
            <w:pPr>
              <w:rPr>
                <w:bCs/>
                <w:iCs/>
                <w:szCs w:val="24"/>
              </w:rPr>
            </w:pPr>
            <w:r w:rsidRPr="00B3756F">
              <w:rPr>
                <w:bCs/>
                <w:iCs/>
                <w:szCs w:val="24"/>
              </w:rPr>
              <w:t>6.</w:t>
            </w:r>
            <w:r>
              <w:rPr>
                <w:bCs/>
                <w:iCs/>
                <w:szCs w:val="24"/>
              </w:rPr>
              <w:t xml:space="preserve"> </w:t>
            </w:r>
            <w:r w:rsidRPr="00B3756F">
              <w:rPr>
                <w:bCs/>
                <w:iCs/>
                <w:szCs w:val="24"/>
              </w:rPr>
              <w:t xml:space="preserve"> Ja rodas problēma darba izpildes laikā, darbinieks atzīmē vienu no iepriekš definētajām kategorijām vai izvēlas "cits" variantu, pievieno bildes un brigadieris, inženieris u.c. saņem paziņojumu telefonā, epastā</w:t>
            </w:r>
          </w:p>
          <w:p w14:paraId="22DE1FBC" w14:textId="77777777" w:rsidR="00FE33B5" w:rsidRPr="00B3756F" w:rsidRDefault="00FE33B5" w:rsidP="00FE33B5">
            <w:pPr>
              <w:rPr>
                <w:bCs/>
                <w:iCs/>
                <w:szCs w:val="24"/>
              </w:rPr>
            </w:pPr>
            <w:r w:rsidRPr="00B3756F">
              <w:rPr>
                <w:bCs/>
                <w:iCs/>
                <w:szCs w:val="24"/>
              </w:rPr>
              <w:t>5.</w:t>
            </w:r>
            <w:r>
              <w:rPr>
                <w:bCs/>
                <w:iCs/>
                <w:szCs w:val="24"/>
              </w:rPr>
              <w:t xml:space="preserve"> </w:t>
            </w:r>
            <w:r w:rsidRPr="00B3756F">
              <w:rPr>
                <w:bCs/>
                <w:iCs/>
                <w:szCs w:val="24"/>
              </w:rPr>
              <w:t>Beidzot darbu darbinieks nospiež pogu un atkal noskenē savu kodu (teorētiski darbiniekus varētu arī atpazīt pēc sejas)</w:t>
            </w:r>
          </w:p>
          <w:p w14:paraId="3E7445EA" w14:textId="77777777" w:rsidR="00FE33B5" w:rsidRPr="00B3756F" w:rsidRDefault="00FE33B5" w:rsidP="00FE33B5">
            <w:pPr>
              <w:rPr>
                <w:bCs/>
                <w:iCs/>
                <w:szCs w:val="24"/>
              </w:rPr>
            </w:pPr>
            <w:r w:rsidRPr="00B3756F">
              <w:rPr>
                <w:bCs/>
                <w:iCs/>
                <w:szCs w:val="24"/>
              </w:rPr>
              <w:t>6.</w:t>
            </w:r>
            <w:r>
              <w:rPr>
                <w:bCs/>
                <w:iCs/>
                <w:szCs w:val="24"/>
              </w:rPr>
              <w:t xml:space="preserve"> </w:t>
            </w:r>
            <w:r w:rsidRPr="00B3756F">
              <w:rPr>
                <w:bCs/>
                <w:iCs/>
                <w:szCs w:val="24"/>
              </w:rPr>
              <w:t>Darba izpildes laikā un pēc tā var redzēt statistiku salīdzinot savu ātrumu ar citiem darbiniekiem un vidējo, tādējādi motivējot strādāt ātrāk</w:t>
            </w:r>
          </w:p>
          <w:p w14:paraId="0DAAFAF3" w14:textId="77777777" w:rsidR="00FE33B5" w:rsidRPr="00B3756F" w:rsidRDefault="00FE33B5" w:rsidP="00FE33B5">
            <w:pPr>
              <w:rPr>
                <w:bCs/>
                <w:iCs/>
                <w:szCs w:val="24"/>
              </w:rPr>
            </w:pPr>
            <w:r w:rsidRPr="00B3756F">
              <w:rPr>
                <w:bCs/>
                <w:iCs/>
                <w:szCs w:val="24"/>
              </w:rPr>
              <w:t>7.</w:t>
            </w:r>
            <w:r>
              <w:rPr>
                <w:bCs/>
                <w:iCs/>
                <w:szCs w:val="24"/>
              </w:rPr>
              <w:t xml:space="preserve"> </w:t>
            </w:r>
            <w:r w:rsidRPr="00B3756F">
              <w:rPr>
                <w:bCs/>
                <w:iCs/>
                <w:szCs w:val="24"/>
              </w:rPr>
              <w:t xml:space="preserve">Instrukcijas, problēmu kategorijas var izmainīt caur </w:t>
            </w:r>
            <w:r>
              <w:rPr>
                <w:bCs/>
                <w:iCs/>
                <w:szCs w:val="24"/>
              </w:rPr>
              <w:t>Web</w:t>
            </w:r>
            <w:r w:rsidRPr="00B3756F">
              <w:rPr>
                <w:bCs/>
                <w:iCs/>
                <w:szCs w:val="24"/>
              </w:rPr>
              <w:t xml:space="preserve"> pārlūku ofisa datorā</w:t>
            </w:r>
          </w:p>
          <w:p w14:paraId="736A070E" w14:textId="77777777" w:rsidR="00FE33B5" w:rsidRPr="00B3756F" w:rsidRDefault="00FE33B5" w:rsidP="00FE33B5">
            <w:pPr>
              <w:rPr>
                <w:bCs/>
                <w:iCs/>
                <w:szCs w:val="24"/>
              </w:rPr>
            </w:pPr>
            <w:r w:rsidRPr="00B3756F">
              <w:rPr>
                <w:bCs/>
                <w:iCs/>
                <w:szCs w:val="24"/>
              </w:rPr>
              <w:t>8.</w:t>
            </w:r>
            <w:r>
              <w:rPr>
                <w:bCs/>
                <w:iCs/>
                <w:szCs w:val="24"/>
              </w:rPr>
              <w:t xml:space="preserve"> </w:t>
            </w:r>
            <w:r w:rsidRPr="00B3756F">
              <w:rPr>
                <w:bCs/>
                <w:iCs/>
                <w:szCs w:val="24"/>
              </w:rPr>
              <w:t xml:space="preserve">Laika uzskaiti arī var iegūt caur </w:t>
            </w:r>
            <w:r>
              <w:rPr>
                <w:bCs/>
                <w:iCs/>
                <w:szCs w:val="24"/>
              </w:rPr>
              <w:t xml:space="preserve">Web </w:t>
            </w:r>
            <w:r w:rsidRPr="00B3756F">
              <w:rPr>
                <w:bCs/>
                <w:iCs/>
                <w:szCs w:val="24"/>
              </w:rPr>
              <w:t>pārlūku ofisa datorā jums jau pieņemtajā formātā</w:t>
            </w:r>
          </w:p>
          <w:p w14:paraId="459D8891" w14:textId="77777777" w:rsidR="00FE33B5" w:rsidRPr="00B3756F" w:rsidRDefault="00FE33B5" w:rsidP="00FE33B5">
            <w:pPr>
              <w:rPr>
                <w:bCs/>
                <w:iCs/>
                <w:szCs w:val="24"/>
              </w:rPr>
            </w:pPr>
            <w:r w:rsidRPr="00B3756F">
              <w:rPr>
                <w:bCs/>
                <w:iCs/>
                <w:szCs w:val="24"/>
              </w:rPr>
              <w:t>9.</w:t>
            </w:r>
            <w:r>
              <w:rPr>
                <w:bCs/>
                <w:iCs/>
                <w:szCs w:val="24"/>
              </w:rPr>
              <w:t xml:space="preserve"> </w:t>
            </w:r>
            <w:r w:rsidRPr="00B3756F">
              <w:rPr>
                <w:bCs/>
                <w:iCs/>
                <w:szCs w:val="24"/>
              </w:rPr>
              <w:t>Ja ir vēlme vēlāk var izvietot problēmu brīdināšanas signālu pie grieztiem un/vai ekrānu ar statistiku par līniju vai staciju</w:t>
            </w:r>
          </w:p>
          <w:p w14:paraId="478CEC7B" w14:textId="77777777" w:rsidR="00FE33B5" w:rsidRDefault="00FE33B5" w:rsidP="00FE33B5">
            <w:pPr>
              <w:rPr>
                <w:bCs/>
                <w:iCs/>
                <w:szCs w:val="24"/>
              </w:rPr>
            </w:pPr>
            <w:r w:rsidRPr="00B3756F">
              <w:rPr>
                <w:bCs/>
                <w:iCs/>
                <w:szCs w:val="24"/>
              </w:rPr>
              <w:t>10.</w:t>
            </w:r>
            <w:r>
              <w:rPr>
                <w:bCs/>
                <w:iCs/>
                <w:szCs w:val="24"/>
              </w:rPr>
              <w:t xml:space="preserve"> </w:t>
            </w:r>
            <w:r w:rsidRPr="00B3756F">
              <w:rPr>
                <w:bCs/>
                <w:iCs/>
                <w:szCs w:val="24"/>
              </w:rPr>
              <w:t>Sistēma</w:t>
            </w:r>
            <w:r>
              <w:rPr>
                <w:bCs/>
                <w:iCs/>
                <w:szCs w:val="24"/>
              </w:rPr>
              <w:t xml:space="preserve"> ar jauna mākslīgā intelekta algoritma palīdzību</w:t>
            </w:r>
            <w:r w:rsidRPr="00B3756F">
              <w:rPr>
                <w:bCs/>
                <w:iCs/>
                <w:szCs w:val="24"/>
              </w:rPr>
              <w:t xml:space="preserve"> automātiski prognozē un iesaka veicamās izmaiņas ražošanas optimizācijai.</w:t>
            </w:r>
          </w:p>
          <w:p w14:paraId="0459014E" w14:textId="77777777" w:rsidR="00FE33B5" w:rsidRPr="00D96EC8" w:rsidRDefault="00FE33B5" w:rsidP="00FE33B5">
            <w:pPr>
              <w:rPr>
                <w:bCs/>
                <w:iCs/>
                <w:szCs w:val="24"/>
              </w:rPr>
            </w:pPr>
          </w:p>
          <w:p w14:paraId="5043A8D5" w14:textId="4EB0E259" w:rsidR="00FE33B5" w:rsidRDefault="00FE33B5" w:rsidP="00363892">
            <w:pPr>
              <w:rPr>
                <w:bCs/>
                <w:iCs/>
                <w:szCs w:val="24"/>
              </w:rPr>
            </w:pPr>
          </w:p>
          <w:p w14:paraId="72E84A8B" w14:textId="77777777" w:rsidR="00FE33B5" w:rsidRDefault="00FE33B5" w:rsidP="00363892">
            <w:pPr>
              <w:rPr>
                <w:bCs/>
                <w:iCs/>
                <w:szCs w:val="24"/>
              </w:rPr>
            </w:pPr>
          </w:p>
          <w:p w14:paraId="7E0AD0F8" w14:textId="31ED3F0C" w:rsidR="00363892" w:rsidRPr="00363892" w:rsidRDefault="00363892" w:rsidP="00363892">
            <w:pPr>
              <w:rPr>
                <w:bCs/>
                <w:iCs/>
                <w:szCs w:val="24"/>
              </w:rPr>
            </w:pPr>
          </w:p>
          <w:p w14:paraId="478C0D11" w14:textId="021F18E6" w:rsidR="00F270D3" w:rsidRPr="00643790" w:rsidRDefault="00F270D3" w:rsidP="00EB0FF8">
            <w:pPr>
              <w:jc w:val="both"/>
              <w:rPr>
                <w:bCs/>
                <w:i/>
                <w:szCs w:val="24"/>
              </w:rPr>
            </w:pPr>
            <w:r w:rsidRPr="00643790">
              <w:rPr>
                <w:bCs/>
                <w:i/>
                <w:szCs w:val="24"/>
              </w:rPr>
              <w:t xml:space="preserve">... projekta ietvaros sasniegtais rezultāts   </w:t>
            </w:r>
          </w:p>
        </w:tc>
      </w:tr>
    </w:tbl>
    <w:p w14:paraId="7BAF6CC6" w14:textId="77777777" w:rsidR="00F270D3" w:rsidRDefault="00F270D3" w:rsidP="00F270D3">
      <w:pPr>
        <w:rPr>
          <w:b/>
          <w:bCs/>
          <w:szCs w:val="24"/>
        </w:rPr>
      </w:pPr>
    </w:p>
    <w:p w14:paraId="13ECD2EE" w14:textId="77777777" w:rsidR="00F270D3" w:rsidRDefault="00F270D3" w:rsidP="00F270D3">
      <w:pPr>
        <w:rPr>
          <w:b/>
          <w:bCs/>
          <w:szCs w:val="24"/>
        </w:rPr>
      </w:pPr>
    </w:p>
    <w:p w14:paraId="7F64B69E" w14:textId="77777777" w:rsidR="00F270D3" w:rsidRDefault="00F270D3" w:rsidP="00F270D3">
      <w:pPr>
        <w:rPr>
          <w:b/>
          <w:bCs/>
          <w:szCs w:val="24"/>
        </w:rPr>
      </w:pPr>
      <w:r>
        <w:rPr>
          <w:b/>
          <w:bCs/>
          <w:szCs w:val="24"/>
        </w:rPr>
        <w:t xml:space="preserve">2.3. </w:t>
      </w:r>
      <w:r w:rsidRPr="00643790">
        <w:rPr>
          <w:b/>
          <w:bCs/>
          <w:szCs w:val="24"/>
        </w:rPr>
        <w:t>Jaun</w:t>
      </w:r>
      <w:r>
        <w:rPr>
          <w:b/>
          <w:bCs/>
          <w:szCs w:val="24"/>
        </w:rPr>
        <w:t>ā</w:t>
      </w:r>
      <w:r w:rsidRPr="00643790">
        <w:rPr>
          <w:b/>
          <w:bCs/>
          <w:szCs w:val="24"/>
        </w:rPr>
        <w:t xml:space="preserve"> produkta vai tehnoloģijas</w:t>
      </w:r>
      <w:r>
        <w:rPr>
          <w:b/>
          <w:bCs/>
          <w:szCs w:val="24"/>
        </w:rPr>
        <w:t xml:space="preserve"> klasifikācija atbilstoši </w:t>
      </w:r>
      <w:hyperlink r:id="rId10" w:history="1">
        <w:r w:rsidRPr="00643790">
          <w:rPr>
            <w:rStyle w:val="Hyperlink"/>
          </w:rPr>
          <w:t>NACE 2.red.</w:t>
        </w:r>
      </w:hyperlink>
      <w:r>
        <w:rPr>
          <w:rStyle w:val="Hyperlink"/>
        </w:rPr>
        <w:t xml:space="preserve"> </w:t>
      </w:r>
      <w:r w:rsidRPr="00643790">
        <w:rPr>
          <w:i/>
          <w:sz w:val="20"/>
        </w:rPr>
        <w:t>(aizpilda, ja atšķiras no pamatdarbības nozares)</w:t>
      </w:r>
    </w:p>
    <w:p w14:paraId="55BEDA83" w14:textId="77777777" w:rsidR="00F270D3" w:rsidRPr="00643790" w:rsidRDefault="00F270D3" w:rsidP="00F270D3">
      <w:pPr>
        <w:rPr>
          <w:b/>
          <w:bCs/>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7087"/>
      </w:tblGrid>
      <w:tr w:rsidR="00F270D3" w:rsidRPr="00643790" w14:paraId="06C4B1BE" w14:textId="77777777" w:rsidTr="00EB0FF8">
        <w:trPr>
          <w:trHeight w:val="281"/>
        </w:trPr>
        <w:tc>
          <w:tcPr>
            <w:tcW w:w="1526" w:type="dxa"/>
          </w:tcPr>
          <w:p w14:paraId="15D1AB09" w14:textId="77777777" w:rsidR="00F270D3" w:rsidRPr="00643790" w:rsidRDefault="00F270D3" w:rsidP="00EB0FF8">
            <w:r w:rsidRPr="00643790">
              <w:t>Kods:</w:t>
            </w:r>
          </w:p>
        </w:tc>
        <w:tc>
          <w:tcPr>
            <w:tcW w:w="7087" w:type="dxa"/>
            <w:shd w:val="clear" w:color="auto" w:fill="auto"/>
          </w:tcPr>
          <w:p w14:paraId="279B2AC6" w14:textId="48BA6580" w:rsidR="00F270D3" w:rsidRPr="00DF5546" w:rsidRDefault="0076765D" w:rsidP="00EB0FF8">
            <w:r w:rsidRPr="0076765D">
              <w:t>62.01</w:t>
            </w:r>
          </w:p>
        </w:tc>
      </w:tr>
      <w:tr w:rsidR="00F270D3" w:rsidRPr="00643790" w14:paraId="4DD1EED5" w14:textId="77777777" w:rsidTr="00EB0FF8">
        <w:trPr>
          <w:trHeight w:val="271"/>
        </w:trPr>
        <w:tc>
          <w:tcPr>
            <w:tcW w:w="1526" w:type="dxa"/>
          </w:tcPr>
          <w:p w14:paraId="42E38843" w14:textId="77777777" w:rsidR="00F270D3" w:rsidRPr="00643790" w:rsidRDefault="00F270D3" w:rsidP="00EB0FF8">
            <w:r w:rsidRPr="00643790">
              <w:t>Nosaukums:</w:t>
            </w:r>
          </w:p>
        </w:tc>
        <w:tc>
          <w:tcPr>
            <w:tcW w:w="7087" w:type="dxa"/>
            <w:shd w:val="clear" w:color="auto" w:fill="auto"/>
          </w:tcPr>
          <w:p w14:paraId="2DEF3BB2" w14:textId="210B7967" w:rsidR="00F270D3" w:rsidRPr="00643790" w:rsidRDefault="0076765D" w:rsidP="00EB0FF8">
            <w:r w:rsidRPr="0076765D">
              <w:t>DATORPROGRAMMĒŠANA</w:t>
            </w:r>
          </w:p>
        </w:tc>
      </w:tr>
    </w:tbl>
    <w:p w14:paraId="09C4530C" w14:textId="77777777" w:rsidR="00F270D3" w:rsidRDefault="00F270D3" w:rsidP="00F270D3">
      <w:pPr>
        <w:rPr>
          <w:b/>
          <w:bCs/>
          <w:szCs w:val="24"/>
        </w:rPr>
      </w:pPr>
    </w:p>
    <w:p w14:paraId="4BB2BBE4" w14:textId="77777777" w:rsidR="00F270D3" w:rsidRPr="00BB7016" w:rsidRDefault="00F270D3" w:rsidP="00F270D3">
      <w:pPr>
        <w:rPr>
          <w:b/>
          <w:bCs/>
          <w:szCs w:val="24"/>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6F7119" w14:paraId="5D39C42C" w14:textId="77777777" w:rsidTr="00EB0FF8">
        <w:trPr>
          <w:trHeight w:val="510"/>
        </w:trPr>
        <w:tc>
          <w:tcPr>
            <w:tcW w:w="8613" w:type="dxa"/>
            <w:shd w:val="clear" w:color="auto" w:fill="DBDBDB" w:themeFill="accent3" w:themeFillTint="66"/>
            <w:vAlign w:val="center"/>
          </w:tcPr>
          <w:p w14:paraId="22DEED13" w14:textId="77777777" w:rsidR="00F270D3" w:rsidRPr="00180850" w:rsidRDefault="00F270D3" w:rsidP="00EB0FF8">
            <w:pPr>
              <w:rPr>
                <w:b/>
                <w:smallCaps/>
                <w:szCs w:val="24"/>
              </w:rPr>
            </w:pPr>
            <w:r>
              <w:rPr>
                <w:b/>
                <w:smallCaps/>
                <w:szCs w:val="24"/>
              </w:rPr>
              <w:t>3</w:t>
            </w:r>
            <w:r w:rsidRPr="00180850">
              <w:rPr>
                <w:b/>
                <w:smallCaps/>
                <w:szCs w:val="24"/>
              </w:rPr>
              <w:t>. SADAĻA – PROJEKTA ĪSTENOŠANA</w:t>
            </w:r>
          </w:p>
        </w:tc>
      </w:tr>
    </w:tbl>
    <w:p w14:paraId="0C27B6C3" w14:textId="77777777" w:rsidR="00F270D3" w:rsidRDefault="00F270D3" w:rsidP="00F270D3">
      <w:pPr>
        <w:jc w:val="both"/>
        <w:rPr>
          <w:b/>
          <w:szCs w:val="24"/>
        </w:rPr>
      </w:pPr>
    </w:p>
    <w:p w14:paraId="6A9B0418" w14:textId="77777777" w:rsidR="00F270D3" w:rsidRPr="00806532" w:rsidRDefault="00F270D3" w:rsidP="00F270D3">
      <w:pPr>
        <w:pStyle w:val="NoSpacing"/>
        <w:jc w:val="both"/>
        <w:rPr>
          <w:sz w:val="18"/>
          <w:szCs w:val="18"/>
        </w:rPr>
      </w:pPr>
      <w:r w:rsidRPr="005B660E">
        <w:rPr>
          <w:rFonts w:ascii="Times New Roman" w:hAnsi="Times New Roman"/>
          <w:b/>
          <w:bCs/>
          <w:lang w:eastAsia="lv-LV"/>
        </w:rPr>
        <w:lastRenderedPageBreak/>
        <w:t>3.1. Plānotais kopējais projekta īstenošanas ilgums</w:t>
      </w:r>
      <w:r w:rsidRPr="00217AD4">
        <w:rPr>
          <w:rStyle w:val="FootnoteReference"/>
          <w:b/>
          <w:bCs/>
          <w:lang w:eastAsia="lv-LV"/>
        </w:rPr>
        <w:t xml:space="preserve"> </w:t>
      </w:r>
      <w:r>
        <w:rPr>
          <w:rStyle w:val="FootnoteReference"/>
          <w:b/>
          <w:bCs/>
          <w:lang w:eastAsia="lv-LV"/>
        </w:rPr>
        <w:footnoteReference w:id="2"/>
      </w:r>
      <w:r>
        <w:t xml:space="preserve"> </w:t>
      </w:r>
    </w:p>
    <w:p w14:paraId="57F901D5" w14:textId="77777777" w:rsidR="00F270D3" w:rsidRDefault="00F270D3" w:rsidP="00F270D3">
      <w:pPr>
        <w:jc w:val="both"/>
        <w:rPr>
          <w:bCs/>
          <w:i/>
          <w:szCs w:val="24"/>
        </w:rPr>
      </w:pPr>
    </w:p>
    <w:p w14:paraId="06C81E8D" w14:textId="77777777" w:rsidR="00F270D3" w:rsidRDefault="00F270D3" w:rsidP="00F270D3">
      <w:pPr>
        <w:jc w:val="both"/>
        <w:rPr>
          <w:bCs/>
          <w:szCs w:val="24"/>
        </w:rPr>
      </w:pPr>
    </w:p>
    <w:tbl>
      <w:tblPr>
        <w:tblStyle w:val="TableGrid"/>
        <w:tblW w:w="1984" w:type="dxa"/>
        <w:tblInd w:w="6629" w:type="dxa"/>
        <w:tblLook w:val="04A0" w:firstRow="1" w:lastRow="0" w:firstColumn="1" w:lastColumn="0" w:noHBand="0" w:noVBand="1"/>
      </w:tblPr>
      <w:tblGrid>
        <w:gridCol w:w="1984"/>
      </w:tblGrid>
      <w:tr w:rsidR="00F270D3" w14:paraId="6E887E33" w14:textId="77777777" w:rsidTr="00EB0FF8">
        <w:tc>
          <w:tcPr>
            <w:tcW w:w="1984" w:type="dxa"/>
          </w:tcPr>
          <w:p w14:paraId="4648B65A" w14:textId="752F9849" w:rsidR="00F270D3" w:rsidRPr="00BB7016" w:rsidRDefault="007725C3" w:rsidP="00EB0FF8">
            <w:pPr>
              <w:jc w:val="center"/>
              <w:rPr>
                <w:szCs w:val="24"/>
              </w:rPr>
            </w:pPr>
            <w:r>
              <w:rPr>
                <w:szCs w:val="24"/>
              </w:rPr>
              <w:t>1</w:t>
            </w:r>
          </w:p>
        </w:tc>
      </w:tr>
      <w:tr w:rsidR="00F270D3" w14:paraId="0DB38D6A" w14:textId="77777777" w:rsidTr="00EB0FF8">
        <w:tc>
          <w:tcPr>
            <w:tcW w:w="1984" w:type="dxa"/>
          </w:tcPr>
          <w:p w14:paraId="055E4CC3" w14:textId="77777777" w:rsidR="00F270D3" w:rsidRPr="00BB7016" w:rsidRDefault="00F270D3" w:rsidP="00EB0FF8">
            <w:pPr>
              <w:jc w:val="both"/>
              <w:rPr>
                <w:szCs w:val="24"/>
              </w:rPr>
            </w:pPr>
            <w:r w:rsidRPr="00BB7016">
              <w:rPr>
                <w:szCs w:val="24"/>
              </w:rPr>
              <w:t>(pilnos mēnešos)</w:t>
            </w:r>
          </w:p>
        </w:tc>
      </w:tr>
    </w:tbl>
    <w:p w14:paraId="3C44D44E" w14:textId="77777777" w:rsidR="00F270D3" w:rsidRDefault="00F270D3" w:rsidP="00F270D3">
      <w:pPr>
        <w:rPr>
          <w:b/>
          <w:szCs w:val="24"/>
        </w:rPr>
      </w:pPr>
    </w:p>
    <w:p w14:paraId="3791820A" w14:textId="77777777" w:rsidR="00F270D3" w:rsidRPr="00B74426" w:rsidRDefault="00F270D3" w:rsidP="00F270D3">
      <w:pPr>
        <w:widowControl w:val="0"/>
        <w:jc w:val="both"/>
        <w:rPr>
          <w:rFonts w:eastAsia="Calibri"/>
          <w:b/>
          <w:szCs w:val="24"/>
        </w:rPr>
      </w:pPr>
      <w:r w:rsidRPr="00B74426">
        <w:rPr>
          <w:rFonts w:eastAsia="Calibri"/>
          <w:b/>
          <w:szCs w:val="24"/>
        </w:rPr>
        <w:t xml:space="preserve">3.2. Projekta atbalstāmo darbību apraksts </w:t>
      </w:r>
    </w:p>
    <w:p w14:paraId="64367AF8" w14:textId="77777777" w:rsidR="00F270D3" w:rsidRPr="00B74426" w:rsidRDefault="00F270D3" w:rsidP="00F270D3">
      <w:pPr>
        <w:widowControl w:val="0"/>
        <w:jc w:val="both"/>
        <w:rPr>
          <w:rFonts w:eastAsia="Calibri"/>
          <w:bCs/>
          <w:i/>
          <w:szCs w:val="24"/>
        </w:rPr>
      </w:pPr>
      <w:r w:rsidRPr="00B74426">
        <w:rPr>
          <w:rFonts w:eastAsia="Calibri"/>
          <w:szCs w:val="24"/>
          <w:lang w:eastAsia="en-US"/>
        </w:rPr>
        <w:t>(</w:t>
      </w:r>
      <w:r w:rsidRPr="00B74426">
        <w:rPr>
          <w:rFonts w:eastAsia="Calibri"/>
          <w:i/>
          <w:szCs w:val="24"/>
        </w:rPr>
        <w:t>aizpildīt un iesniegt atbilstošo sadaļu, ne vairāk kā 1000 rakstu zīmes katrā</w:t>
      </w:r>
      <w:r w:rsidRPr="00B74426">
        <w:rPr>
          <w:rFonts w:eastAsia="Calibri"/>
          <w:i/>
          <w:iCs/>
          <w:szCs w:val="24"/>
        </w:rPr>
        <w:t>)</w:t>
      </w:r>
      <w:r w:rsidRPr="00B74426">
        <w:rPr>
          <w:rFonts w:eastAsia="Calibri"/>
          <w:bCs/>
          <w:i/>
          <w:szCs w:val="24"/>
        </w:rPr>
        <w:t>:</w:t>
      </w:r>
    </w:p>
    <w:p w14:paraId="191864EC" w14:textId="77777777" w:rsidR="00F270D3" w:rsidRPr="00B74426" w:rsidRDefault="00F270D3" w:rsidP="00F270D3">
      <w:pPr>
        <w:widowControl w:val="0"/>
        <w:jc w:val="both"/>
        <w:rPr>
          <w:rFonts w:eastAsia="Calibri"/>
          <w:bCs/>
          <w:i/>
          <w:szCs w:val="24"/>
        </w:rPr>
      </w:pPr>
    </w:p>
    <w:p w14:paraId="57E469A1" w14:textId="77777777" w:rsidR="00F270D3" w:rsidRPr="00B74426" w:rsidRDefault="00F270D3" w:rsidP="00F270D3">
      <w:pPr>
        <w:widowControl w:val="0"/>
        <w:jc w:val="both"/>
        <w:rPr>
          <w:rFonts w:eastAsia="Calibri"/>
          <w:bCs/>
          <w:i/>
          <w:szCs w:val="24"/>
        </w:rPr>
      </w:pPr>
    </w:p>
    <w:tbl>
      <w:tblPr>
        <w:tblStyle w:val="TableGrid1"/>
        <w:tblW w:w="0" w:type="auto"/>
        <w:tblLook w:val="04A0" w:firstRow="1" w:lastRow="0" w:firstColumn="1" w:lastColumn="0" w:noHBand="0" w:noVBand="1"/>
      </w:tblPr>
      <w:tblGrid>
        <w:gridCol w:w="877"/>
        <w:gridCol w:w="8012"/>
      </w:tblGrid>
      <w:tr w:rsidR="00F270D3" w:rsidRPr="00B74426" w14:paraId="26699B59" w14:textId="77777777" w:rsidTr="00EB0FF8">
        <w:tc>
          <w:tcPr>
            <w:tcW w:w="877" w:type="dxa"/>
            <w:vMerge w:val="restart"/>
            <w:textDirection w:val="btLr"/>
            <w:vAlign w:val="center"/>
          </w:tcPr>
          <w:p w14:paraId="70B532A8" w14:textId="77777777" w:rsidR="00F270D3" w:rsidRPr="00B74426" w:rsidRDefault="00F270D3" w:rsidP="00EB0FF8">
            <w:pPr>
              <w:widowControl w:val="0"/>
              <w:ind w:left="113"/>
              <w:jc w:val="both"/>
              <w:rPr>
                <w:rFonts w:eastAsia="Calibri"/>
                <w:bCs/>
                <w:sz w:val="22"/>
                <w:szCs w:val="22"/>
              </w:rPr>
            </w:pPr>
            <w:r w:rsidRPr="00B74426">
              <w:rPr>
                <w:rFonts w:eastAsia="Calibri"/>
                <w:bCs/>
                <w:sz w:val="22"/>
                <w:szCs w:val="22"/>
              </w:rPr>
              <w:t>Tehniski ekonomiskā priekšizpēte</w:t>
            </w:r>
          </w:p>
        </w:tc>
        <w:tc>
          <w:tcPr>
            <w:tcW w:w="8012" w:type="dxa"/>
          </w:tcPr>
          <w:p w14:paraId="726549D2" w14:textId="77777777" w:rsidR="00F270D3" w:rsidRPr="00B74426" w:rsidRDefault="00F270D3" w:rsidP="00EB0FF8">
            <w:pPr>
              <w:widowControl w:val="0"/>
              <w:jc w:val="both"/>
              <w:rPr>
                <w:rFonts w:eastAsia="Calibri"/>
                <w:sz w:val="22"/>
                <w:szCs w:val="22"/>
              </w:rPr>
            </w:pPr>
            <w:r w:rsidRPr="00B74426">
              <w:rPr>
                <w:rFonts w:eastAsia="Calibri"/>
                <w:b/>
                <w:sz w:val="22"/>
                <w:szCs w:val="22"/>
              </w:rPr>
              <w:t xml:space="preserve">Atbalstāmās darbības apraksts un tās ietvaros veicamais uzdevums </w:t>
            </w:r>
            <w:r w:rsidRPr="00B74426">
              <w:rPr>
                <w:rFonts w:eastAsia="Calibri"/>
                <w:sz w:val="22"/>
                <w:szCs w:val="22"/>
              </w:rPr>
              <w:t xml:space="preserve"> </w:t>
            </w:r>
          </w:p>
          <w:p w14:paraId="582E0BB9" w14:textId="764769EC" w:rsidR="0016789A" w:rsidRDefault="0065143C" w:rsidP="0065143C">
            <w:pPr>
              <w:widowControl w:val="0"/>
              <w:jc w:val="both"/>
              <w:rPr>
                <w:rFonts w:eastAsia="Calibri"/>
                <w:sz w:val="22"/>
                <w:szCs w:val="22"/>
              </w:rPr>
            </w:pPr>
            <w:r w:rsidRPr="0065143C">
              <w:rPr>
                <w:rFonts w:eastAsia="Calibri"/>
                <w:sz w:val="22"/>
                <w:szCs w:val="22"/>
              </w:rPr>
              <w:t>Tehniski ekonomiskā priekšizpēte</w:t>
            </w:r>
            <w:r w:rsidR="0016789A">
              <w:rPr>
                <w:rFonts w:eastAsia="Calibri"/>
                <w:sz w:val="22"/>
                <w:szCs w:val="22"/>
              </w:rPr>
              <w:t xml:space="preserve"> </w:t>
            </w:r>
            <w:r w:rsidR="0073409D">
              <w:rPr>
                <w:rFonts w:eastAsia="Calibri"/>
                <w:sz w:val="22"/>
                <w:szCs w:val="22"/>
              </w:rPr>
              <w:t>jaunai sistēmai un algoritmam</w:t>
            </w:r>
            <w:r w:rsidR="0016789A">
              <w:rPr>
                <w:rFonts w:eastAsia="Calibri"/>
                <w:sz w:val="22"/>
                <w:szCs w:val="22"/>
              </w:rPr>
              <w:t xml:space="preserve"> ar kura palīdzību varētu precīzi uzskaitīt darba laiku un kļūdas pie katras stacijas ražošanas līnijā.</w:t>
            </w:r>
          </w:p>
          <w:p w14:paraId="697BB69A" w14:textId="77777777" w:rsidR="0065143C" w:rsidRPr="0065143C" w:rsidRDefault="0065143C" w:rsidP="0065143C">
            <w:pPr>
              <w:widowControl w:val="0"/>
              <w:jc w:val="both"/>
              <w:rPr>
                <w:rFonts w:eastAsia="Calibri"/>
                <w:sz w:val="22"/>
                <w:szCs w:val="22"/>
              </w:rPr>
            </w:pPr>
          </w:p>
          <w:p w14:paraId="4A192FF9" w14:textId="5D3156CC" w:rsidR="0065143C" w:rsidRPr="00FE33B5" w:rsidRDefault="00FE33B5" w:rsidP="0065143C">
            <w:pPr>
              <w:widowControl w:val="0"/>
              <w:jc w:val="both"/>
              <w:rPr>
                <w:rFonts w:eastAsia="Calibri"/>
                <w:b/>
                <w:bCs/>
                <w:sz w:val="22"/>
                <w:szCs w:val="22"/>
              </w:rPr>
            </w:pPr>
            <w:r w:rsidRPr="00FE33B5">
              <w:rPr>
                <w:rFonts w:eastAsia="Calibri"/>
                <w:b/>
                <w:bCs/>
                <w:sz w:val="22"/>
                <w:szCs w:val="22"/>
              </w:rPr>
              <w:t>Uzdevumi</w:t>
            </w:r>
            <w:r w:rsidR="0065143C" w:rsidRPr="00FE33B5">
              <w:rPr>
                <w:rFonts w:eastAsia="Calibri"/>
                <w:b/>
                <w:bCs/>
                <w:sz w:val="22"/>
                <w:szCs w:val="22"/>
              </w:rPr>
              <w:t>:</w:t>
            </w:r>
          </w:p>
          <w:p w14:paraId="4788243B" w14:textId="4CE2CFD6" w:rsidR="00FE33B5" w:rsidRDefault="00FE33B5" w:rsidP="0065143C">
            <w:pPr>
              <w:widowControl w:val="0"/>
              <w:jc w:val="both"/>
              <w:rPr>
                <w:rFonts w:eastAsia="Calibri"/>
                <w:sz w:val="22"/>
                <w:szCs w:val="22"/>
              </w:rPr>
            </w:pPr>
          </w:p>
          <w:p w14:paraId="6988716B" w14:textId="77777777" w:rsidR="00FE33B5" w:rsidRPr="00363892" w:rsidRDefault="00FE33B5" w:rsidP="00FE33B5">
            <w:pPr>
              <w:rPr>
                <w:bCs/>
                <w:iCs/>
                <w:szCs w:val="24"/>
              </w:rPr>
            </w:pPr>
            <w:r w:rsidRPr="00363892">
              <w:rPr>
                <w:bCs/>
                <w:iCs/>
                <w:szCs w:val="24"/>
              </w:rPr>
              <w:t xml:space="preserve">1) </w:t>
            </w:r>
            <w:r>
              <w:rPr>
                <w:bCs/>
                <w:iCs/>
                <w:szCs w:val="24"/>
              </w:rPr>
              <w:t>noskaidrot</w:t>
            </w:r>
            <w:r w:rsidRPr="00363892">
              <w:rPr>
                <w:bCs/>
                <w:iCs/>
                <w:szCs w:val="24"/>
              </w:rPr>
              <w:t xml:space="preserve"> kurā attīstības stadijā TRL</w:t>
            </w:r>
            <w:r>
              <w:rPr>
                <w:bCs/>
                <w:iCs/>
                <w:szCs w:val="24"/>
              </w:rPr>
              <w:t xml:space="preserve"> (</w:t>
            </w:r>
            <w:r w:rsidRPr="00AA471A">
              <w:rPr>
                <w:bCs/>
                <w:iCs/>
                <w:szCs w:val="24"/>
              </w:rPr>
              <w:t>Technology readiness level</w:t>
            </w:r>
            <w:r>
              <w:rPr>
                <w:bCs/>
                <w:iCs/>
                <w:szCs w:val="24"/>
              </w:rPr>
              <w:t>)</w:t>
            </w:r>
            <w:r w:rsidRPr="00363892">
              <w:rPr>
                <w:bCs/>
                <w:iCs/>
                <w:szCs w:val="24"/>
              </w:rPr>
              <w:t xml:space="preserve"> šobrīd ir </w:t>
            </w:r>
            <w:r>
              <w:rPr>
                <w:bCs/>
                <w:iCs/>
                <w:szCs w:val="24"/>
              </w:rPr>
              <w:t xml:space="preserve">piedāvātā tehnoloģija </w:t>
            </w:r>
            <w:r w:rsidRPr="00363892">
              <w:rPr>
                <w:bCs/>
                <w:iCs/>
                <w:szCs w:val="24"/>
              </w:rPr>
              <w:t>un kādi resursi ir nepieciešami</w:t>
            </w:r>
            <w:r>
              <w:rPr>
                <w:bCs/>
                <w:iCs/>
                <w:szCs w:val="24"/>
              </w:rPr>
              <w:t>,</w:t>
            </w:r>
            <w:r w:rsidRPr="00363892">
              <w:rPr>
                <w:bCs/>
                <w:iCs/>
                <w:szCs w:val="24"/>
              </w:rPr>
              <w:t xml:space="preserve"> lai varētu ieviest tehnoloģiju </w:t>
            </w:r>
            <w:r>
              <w:rPr>
                <w:bCs/>
                <w:iCs/>
                <w:szCs w:val="24"/>
              </w:rPr>
              <w:t xml:space="preserve">ražotnē </w:t>
            </w:r>
            <w:r w:rsidRPr="00363892">
              <w:rPr>
                <w:bCs/>
                <w:iCs/>
                <w:szCs w:val="24"/>
              </w:rPr>
              <w:t>fiziskā produktā</w:t>
            </w:r>
          </w:p>
          <w:p w14:paraId="3273F28F" w14:textId="77777777" w:rsidR="00FE33B5" w:rsidRPr="00363892" w:rsidRDefault="00FE33B5" w:rsidP="00FE33B5">
            <w:pPr>
              <w:rPr>
                <w:bCs/>
                <w:iCs/>
                <w:szCs w:val="24"/>
              </w:rPr>
            </w:pPr>
          </w:p>
          <w:p w14:paraId="344C2DDE" w14:textId="596840A3" w:rsidR="00FE33B5" w:rsidRPr="00FE33B5" w:rsidRDefault="00FE33B5" w:rsidP="00FE33B5">
            <w:pPr>
              <w:widowControl w:val="0"/>
              <w:jc w:val="both"/>
              <w:rPr>
                <w:bCs/>
                <w:iCs/>
                <w:szCs w:val="24"/>
              </w:rPr>
            </w:pPr>
            <w:r w:rsidRPr="00363892">
              <w:rPr>
                <w:bCs/>
                <w:iCs/>
                <w:szCs w:val="24"/>
              </w:rPr>
              <w:t>2)</w:t>
            </w:r>
            <w:r>
              <w:rPr>
                <w:bCs/>
                <w:iCs/>
                <w:szCs w:val="24"/>
              </w:rPr>
              <w:t xml:space="preserve"> </w:t>
            </w:r>
            <w:r w:rsidRPr="00363892">
              <w:rPr>
                <w:bCs/>
                <w:iCs/>
                <w:szCs w:val="24"/>
              </w:rPr>
              <w:t xml:space="preserve">izpētīt tirgu, definēt komerciālo potenciālu </w:t>
            </w:r>
            <w:r>
              <w:rPr>
                <w:bCs/>
                <w:iCs/>
                <w:szCs w:val="24"/>
              </w:rPr>
              <w:t xml:space="preserve">un </w:t>
            </w:r>
            <w:r w:rsidRPr="00363892">
              <w:rPr>
                <w:bCs/>
                <w:iCs/>
                <w:szCs w:val="24"/>
              </w:rPr>
              <w:t>novērtēt riskus</w:t>
            </w:r>
          </w:p>
          <w:p w14:paraId="4352513A" w14:textId="77777777" w:rsidR="0065143C" w:rsidRPr="0065143C" w:rsidRDefault="0065143C" w:rsidP="0065143C">
            <w:pPr>
              <w:widowControl w:val="0"/>
              <w:jc w:val="both"/>
              <w:rPr>
                <w:rFonts w:eastAsia="Calibri"/>
                <w:sz w:val="22"/>
                <w:szCs w:val="22"/>
              </w:rPr>
            </w:pPr>
          </w:p>
          <w:p w14:paraId="456C097A" w14:textId="53A42A8F" w:rsidR="0065143C" w:rsidRPr="0065143C" w:rsidRDefault="00FE33B5" w:rsidP="0065143C">
            <w:pPr>
              <w:widowControl w:val="0"/>
              <w:jc w:val="both"/>
              <w:rPr>
                <w:rFonts w:eastAsia="Calibri"/>
                <w:sz w:val="22"/>
                <w:szCs w:val="22"/>
              </w:rPr>
            </w:pPr>
            <w:r>
              <w:rPr>
                <w:rFonts w:eastAsia="Calibri"/>
                <w:sz w:val="22"/>
                <w:szCs w:val="22"/>
              </w:rPr>
              <w:t xml:space="preserve">3) </w:t>
            </w:r>
            <w:r w:rsidR="0065143C" w:rsidRPr="0065143C">
              <w:rPr>
                <w:rFonts w:eastAsia="Calibri"/>
                <w:sz w:val="22"/>
                <w:szCs w:val="22"/>
              </w:rPr>
              <w:t xml:space="preserve"> Tirgus analīzi un komercializācijas iespējas</w:t>
            </w:r>
          </w:p>
          <w:p w14:paraId="5CB46DC0" w14:textId="77777777" w:rsidR="0065143C" w:rsidRPr="0065143C" w:rsidRDefault="0065143C" w:rsidP="0065143C">
            <w:pPr>
              <w:widowControl w:val="0"/>
              <w:jc w:val="both"/>
              <w:rPr>
                <w:rFonts w:eastAsia="Calibri"/>
                <w:sz w:val="22"/>
                <w:szCs w:val="22"/>
              </w:rPr>
            </w:pPr>
          </w:p>
          <w:p w14:paraId="10E35630" w14:textId="0C1976E9" w:rsidR="0065143C" w:rsidRPr="0065143C" w:rsidRDefault="00FE33B5" w:rsidP="0065143C">
            <w:pPr>
              <w:widowControl w:val="0"/>
              <w:jc w:val="both"/>
              <w:rPr>
                <w:rFonts w:eastAsia="Calibri"/>
                <w:sz w:val="22"/>
                <w:szCs w:val="22"/>
              </w:rPr>
            </w:pPr>
            <w:r>
              <w:rPr>
                <w:rFonts w:eastAsia="Calibri"/>
                <w:sz w:val="22"/>
                <w:szCs w:val="22"/>
              </w:rPr>
              <w:t xml:space="preserve">4) </w:t>
            </w:r>
            <w:r w:rsidR="0065143C" w:rsidRPr="0065143C">
              <w:rPr>
                <w:rFonts w:eastAsia="Calibri"/>
                <w:sz w:val="22"/>
                <w:szCs w:val="22"/>
              </w:rPr>
              <w:t xml:space="preserve"> Izmaksu un laika patēriņa aprēķinu</w:t>
            </w:r>
            <w:r w:rsidR="00C56FAB">
              <w:rPr>
                <w:rFonts w:eastAsia="Calibri"/>
                <w:sz w:val="22"/>
                <w:szCs w:val="22"/>
              </w:rPr>
              <w:t>,</w:t>
            </w:r>
            <w:r w:rsidR="0065143C" w:rsidRPr="0065143C">
              <w:rPr>
                <w:rFonts w:eastAsia="Calibri"/>
                <w:sz w:val="22"/>
                <w:szCs w:val="22"/>
              </w:rPr>
              <w:t xml:space="preserve"> lai implementētu tehnoloģiju </w:t>
            </w:r>
            <w:r w:rsidR="005F6918">
              <w:rPr>
                <w:rFonts w:eastAsia="Calibri"/>
                <w:sz w:val="22"/>
                <w:szCs w:val="22"/>
              </w:rPr>
              <w:t>ražotnes</w:t>
            </w:r>
            <w:r w:rsidR="00C56FAB">
              <w:rPr>
                <w:rFonts w:eastAsia="Calibri"/>
                <w:sz w:val="22"/>
                <w:szCs w:val="22"/>
              </w:rPr>
              <w:t xml:space="preserve"> sistēmā</w:t>
            </w:r>
          </w:p>
          <w:p w14:paraId="4295BC4C" w14:textId="77777777" w:rsidR="0065143C" w:rsidRDefault="0065143C" w:rsidP="00EB0FF8">
            <w:pPr>
              <w:widowControl w:val="0"/>
              <w:jc w:val="both"/>
              <w:rPr>
                <w:rFonts w:eastAsia="Calibri"/>
                <w:sz w:val="22"/>
                <w:szCs w:val="22"/>
              </w:rPr>
            </w:pPr>
          </w:p>
          <w:p w14:paraId="32CDE19F" w14:textId="0B512218" w:rsidR="00F270D3" w:rsidRPr="00B74426" w:rsidRDefault="00F270D3" w:rsidP="00EB0FF8">
            <w:pPr>
              <w:widowControl w:val="0"/>
              <w:jc w:val="both"/>
              <w:rPr>
                <w:rFonts w:eastAsia="Calibri"/>
                <w:bCs/>
                <w:sz w:val="22"/>
                <w:szCs w:val="22"/>
              </w:rPr>
            </w:pPr>
            <w:r w:rsidRPr="00B74426">
              <w:rPr>
                <w:rFonts w:eastAsia="Calibri"/>
                <w:sz w:val="22"/>
                <w:szCs w:val="22"/>
              </w:rPr>
              <w:t>...</w:t>
            </w:r>
            <w:r w:rsidRPr="00B74426">
              <w:rPr>
                <w:rFonts w:eastAsia="Calibri"/>
                <w:i/>
                <w:sz w:val="22"/>
                <w:szCs w:val="22"/>
              </w:rPr>
              <w:t xml:space="preserve"> jaunā produkta vai tehnoloģijas novērtējuma un analīzes nepieciešamības pamatojums</w:t>
            </w:r>
            <w:r w:rsidRPr="00B74426">
              <w:rPr>
                <w:rFonts w:eastAsia="Calibri"/>
                <w:bCs/>
                <w:sz w:val="22"/>
                <w:szCs w:val="22"/>
              </w:rPr>
              <w:t xml:space="preserve"> </w:t>
            </w:r>
          </w:p>
          <w:p w14:paraId="1F554CA2" w14:textId="77777777" w:rsidR="00F270D3" w:rsidRPr="00B74426" w:rsidRDefault="00F270D3" w:rsidP="00EB0FF8">
            <w:pPr>
              <w:widowControl w:val="0"/>
              <w:jc w:val="both"/>
              <w:rPr>
                <w:rFonts w:eastAsia="Calibri"/>
                <w:bCs/>
                <w:sz w:val="22"/>
                <w:szCs w:val="22"/>
              </w:rPr>
            </w:pPr>
            <w:r w:rsidRPr="00B74426">
              <w:rPr>
                <w:rFonts w:eastAsia="Calibri"/>
                <w:i/>
                <w:sz w:val="22"/>
                <w:szCs w:val="22"/>
              </w:rPr>
              <w:t>....darbības ietvaros veicamais uzdevums</w:t>
            </w:r>
          </w:p>
        </w:tc>
      </w:tr>
      <w:tr w:rsidR="00F270D3" w:rsidRPr="00B74426" w14:paraId="089C3301" w14:textId="77777777" w:rsidTr="00EB0FF8">
        <w:tc>
          <w:tcPr>
            <w:tcW w:w="877" w:type="dxa"/>
            <w:vMerge/>
          </w:tcPr>
          <w:p w14:paraId="3C797D86" w14:textId="77777777" w:rsidR="00F270D3" w:rsidRPr="00B74426" w:rsidRDefault="00F270D3" w:rsidP="00EB0FF8">
            <w:pPr>
              <w:widowControl w:val="0"/>
              <w:jc w:val="both"/>
              <w:rPr>
                <w:rFonts w:eastAsia="Calibri"/>
                <w:bCs/>
                <w:sz w:val="22"/>
                <w:szCs w:val="22"/>
              </w:rPr>
            </w:pPr>
          </w:p>
        </w:tc>
        <w:tc>
          <w:tcPr>
            <w:tcW w:w="8012" w:type="dxa"/>
          </w:tcPr>
          <w:p w14:paraId="1BD14F81" w14:textId="21DA13DA" w:rsidR="00F270D3" w:rsidRPr="00C56FAB" w:rsidRDefault="00F270D3" w:rsidP="00C56FAB">
            <w:pPr>
              <w:widowControl w:val="0"/>
              <w:rPr>
                <w:rFonts w:eastAsia="Calibri"/>
                <w:bCs/>
                <w:sz w:val="22"/>
                <w:szCs w:val="22"/>
              </w:rPr>
            </w:pPr>
            <w:r w:rsidRPr="00B74426">
              <w:rPr>
                <w:rFonts w:eastAsia="Calibri"/>
                <w:b/>
                <w:sz w:val="22"/>
                <w:szCs w:val="22"/>
              </w:rPr>
              <w:t>Plānotais rezultāts</w:t>
            </w:r>
            <w:r w:rsidR="00C56FAB">
              <w:rPr>
                <w:rFonts w:eastAsia="Calibri"/>
                <w:b/>
                <w:sz w:val="22"/>
                <w:szCs w:val="22"/>
              </w:rPr>
              <w:br/>
            </w:r>
            <w:r w:rsidR="00C56FAB">
              <w:rPr>
                <w:rFonts w:eastAsia="Calibri"/>
                <w:b/>
                <w:sz w:val="22"/>
                <w:szCs w:val="22"/>
              </w:rPr>
              <w:br/>
            </w:r>
            <w:r w:rsidR="00C56FAB">
              <w:rPr>
                <w:rFonts w:eastAsia="Calibri"/>
                <w:bCs/>
                <w:sz w:val="22"/>
                <w:szCs w:val="22"/>
              </w:rPr>
              <w:t>D</w:t>
            </w:r>
            <w:r w:rsidR="00C56FAB" w:rsidRPr="00C56FAB">
              <w:rPr>
                <w:rFonts w:eastAsia="Calibri"/>
                <w:bCs/>
                <w:sz w:val="22"/>
                <w:szCs w:val="22"/>
              </w:rPr>
              <w:t xml:space="preserve">etalizēta </w:t>
            </w:r>
            <w:r w:rsidR="00C56FAB">
              <w:rPr>
                <w:rFonts w:eastAsia="Calibri"/>
                <w:bCs/>
                <w:sz w:val="22"/>
                <w:szCs w:val="22"/>
              </w:rPr>
              <w:t>p</w:t>
            </w:r>
            <w:r w:rsidR="00C56FAB" w:rsidRPr="00C56FAB">
              <w:rPr>
                <w:rFonts w:eastAsia="Calibri"/>
                <w:bCs/>
                <w:sz w:val="22"/>
                <w:szCs w:val="22"/>
              </w:rPr>
              <w:t>ētījuma atskaite, kura iekļauj iepriekšējā punktā minētās pozīcijas.</w:t>
            </w:r>
          </w:p>
          <w:p w14:paraId="046B385A" w14:textId="77777777" w:rsidR="00C56FAB" w:rsidRPr="00B74426" w:rsidRDefault="00C56FAB" w:rsidP="00EB0FF8">
            <w:pPr>
              <w:widowControl w:val="0"/>
              <w:jc w:val="both"/>
              <w:rPr>
                <w:rFonts w:eastAsia="Calibri"/>
                <w:b/>
                <w:sz w:val="22"/>
                <w:szCs w:val="22"/>
              </w:rPr>
            </w:pPr>
          </w:p>
          <w:p w14:paraId="47E3C8D3" w14:textId="77777777" w:rsidR="00F270D3" w:rsidRPr="00B74426" w:rsidRDefault="00F270D3" w:rsidP="00EB0FF8">
            <w:pPr>
              <w:widowControl w:val="0"/>
              <w:jc w:val="both"/>
              <w:rPr>
                <w:rFonts w:eastAsia="Calibri"/>
                <w:bCs/>
                <w:i/>
                <w:sz w:val="22"/>
                <w:szCs w:val="22"/>
              </w:rPr>
            </w:pPr>
            <w:r w:rsidRPr="00B74426">
              <w:rPr>
                <w:rFonts w:eastAsia="Calibri"/>
                <w:sz w:val="22"/>
                <w:szCs w:val="22"/>
              </w:rPr>
              <w:t>...</w:t>
            </w:r>
            <w:r w:rsidRPr="00B74426">
              <w:rPr>
                <w:rFonts w:eastAsia="Calibri"/>
                <w:bCs/>
                <w:i/>
                <w:sz w:val="22"/>
                <w:szCs w:val="22"/>
              </w:rPr>
              <w:t xml:space="preserve"> plānotie rezultāti, to veids un skaits.</w:t>
            </w:r>
          </w:p>
        </w:tc>
      </w:tr>
      <w:tr w:rsidR="00F270D3" w:rsidRPr="00B74426" w14:paraId="1937A1C5" w14:textId="77777777" w:rsidTr="00EB0FF8">
        <w:tc>
          <w:tcPr>
            <w:tcW w:w="877" w:type="dxa"/>
            <w:vMerge/>
          </w:tcPr>
          <w:p w14:paraId="6B5D5380" w14:textId="77777777" w:rsidR="00F270D3" w:rsidRPr="00B74426" w:rsidRDefault="00F270D3" w:rsidP="00EB0FF8">
            <w:pPr>
              <w:widowControl w:val="0"/>
              <w:jc w:val="both"/>
              <w:rPr>
                <w:rFonts w:eastAsia="Calibri"/>
                <w:bCs/>
                <w:sz w:val="22"/>
                <w:szCs w:val="22"/>
              </w:rPr>
            </w:pPr>
          </w:p>
        </w:tc>
        <w:tc>
          <w:tcPr>
            <w:tcW w:w="8012" w:type="dxa"/>
          </w:tcPr>
          <w:p w14:paraId="0FA65D14" w14:textId="6A0B6A13" w:rsidR="00C56FAB" w:rsidRDefault="00F270D3" w:rsidP="00C56FAB">
            <w:pPr>
              <w:widowControl w:val="0"/>
              <w:rPr>
                <w:rFonts w:eastAsia="Calibri"/>
                <w:b/>
                <w:sz w:val="22"/>
                <w:szCs w:val="22"/>
              </w:rPr>
            </w:pPr>
            <w:r w:rsidRPr="00B74426">
              <w:rPr>
                <w:rFonts w:eastAsia="Calibri"/>
                <w:b/>
                <w:sz w:val="22"/>
                <w:szCs w:val="22"/>
              </w:rPr>
              <w:t xml:space="preserve">Pakalpojuma sniedzējs </w:t>
            </w:r>
            <w:r w:rsidRPr="00B74426">
              <w:rPr>
                <w:rFonts w:eastAsia="Calibri"/>
                <w:sz w:val="22"/>
                <w:szCs w:val="22"/>
              </w:rPr>
              <w:t>(pētniecības organizācija vai komersants)</w:t>
            </w:r>
            <w:r w:rsidR="00C56FAB">
              <w:rPr>
                <w:rFonts w:eastAsia="Calibri"/>
                <w:sz w:val="22"/>
                <w:szCs w:val="22"/>
              </w:rPr>
              <w:br/>
            </w:r>
            <w:r w:rsidR="00C56FAB">
              <w:rPr>
                <w:rFonts w:eastAsia="Calibri"/>
                <w:b/>
                <w:sz w:val="22"/>
                <w:szCs w:val="22"/>
              </w:rPr>
              <w:br/>
            </w:r>
            <w:r w:rsidR="00C56FAB" w:rsidRPr="00C56FAB">
              <w:rPr>
                <w:rFonts w:eastAsia="Calibri"/>
                <w:bCs/>
                <w:sz w:val="22"/>
                <w:szCs w:val="22"/>
              </w:rPr>
              <w:t>Latvijā reģistrētias komersants: Asya SIA (https://asya.ai/) * - pietāvātā cena 10000,- EUR + PVN</w:t>
            </w:r>
          </w:p>
          <w:p w14:paraId="4379FABB" w14:textId="77777777" w:rsidR="00C56FAB" w:rsidRDefault="00C56FAB" w:rsidP="00C56FAB">
            <w:pPr>
              <w:widowControl w:val="0"/>
              <w:rPr>
                <w:rFonts w:eastAsia="Calibri"/>
                <w:b/>
                <w:sz w:val="22"/>
                <w:szCs w:val="22"/>
              </w:rPr>
            </w:pPr>
          </w:p>
          <w:p w14:paraId="4B5EB334" w14:textId="0F5E22C4" w:rsidR="00C56FAB" w:rsidRDefault="00C56FAB" w:rsidP="00C56FAB">
            <w:pPr>
              <w:widowControl w:val="0"/>
              <w:rPr>
                <w:rFonts w:eastAsia="Calibri"/>
                <w:bCs/>
                <w:sz w:val="22"/>
                <w:szCs w:val="22"/>
              </w:rPr>
            </w:pPr>
            <w:r w:rsidRPr="00C56FAB">
              <w:rPr>
                <w:rFonts w:eastAsia="Calibri"/>
                <w:b/>
                <w:sz w:val="22"/>
                <w:szCs w:val="22"/>
              </w:rPr>
              <w:t>Citi aptaujātie uzņēmumi:</w:t>
            </w:r>
            <w:r>
              <w:rPr>
                <w:rFonts w:eastAsia="Calibri"/>
                <w:b/>
                <w:sz w:val="22"/>
                <w:szCs w:val="22"/>
              </w:rPr>
              <w:br/>
            </w:r>
            <w:r w:rsidRPr="00C56FAB">
              <w:rPr>
                <w:rFonts w:eastAsia="Calibri"/>
                <w:bCs/>
                <w:sz w:val="22"/>
                <w:szCs w:val="22"/>
              </w:rPr>
              <w:t xml:space="preserve">1. RTU Mākslīgā intelekta un sistēmu inženierijas (https://misik.rtu.lv/) - piedāvātā cena </w:t>
            </w:r>
            <w:r w:rsidR="00ED6729">
              <w:rPr>
                <w:rFonts w:eastAsia="Calibri"/>
                <w:bCs/>
                <w:sz w:val="22"/>
                <w:szCs w:val="22"/>
              </w:rPr>
              <w:t>18</w:t>
            </w:r>
            <w:r>
              <w:rPr>
                <w:rFonts w:eastAsia="Calibri"/>
                <w:bCs/>
                <w:sz w:val="22"/>
                <w:szCs w:val="22"/>
              </w:rPr>
              <w:t>00</w:t>
            </w:r>
            <w:r w:rsidRPr="00C56FAB">
              <w:rPr>
                <w:rFonts w:eastAsia="Calibri"/>
                <w:bCs/>
                <w:sz w:val="22"/>
                <w:szCs w:val="22"/>
              </w:rPr>
              <w:t>0,- EUR + PVN</w:t>
            </w:r>
            <w:r w:rsidR="007B1E96">
              <w:rPr>
                <w:rFonts w:eastAsia="Calibri"/>
                <w:bCs/>
                <w:sz w:val="22"/>
                <w:szCs w:val="22"/>
              </w:rPr>
              <w:br/>
            </w:r>
          </w:p>
          <w:p w14:paraId="48140D63" w14:textId="0AF4C423" w:rsidR="00EB5F28" w:rsidRDefault="00C56FAB" w:rsidP="007B1E96">
            <w:pPr>
              <w:widowControl w:val="0"/>
              <w:rPr>
                <w:rFonts w:eastAsia="Calibri"/>
                <w:bCs/>
                <w:sz w:val="22"/>
                <w:szCs w:val="22"/>
              </w:rPr>
            </w:pPr>
            <w:r w:rsidRPr="00C56FAB">
              <w:rPr>
                <w:rFonts w:eastAsia="Calibri"/>
                <w:bCs/>
                <w:sz w:val="22"/>
                <w:szCs w:val="22"/>
              </w:rPr>
              <w:t>2.</w:t>
            </w:r>
            <w:r>
              <w:rPr>
                <w:rFonts w:eastAsia="Calibri"/>
                <w:bCs/>
                <w:sz w:val="22"/>
                <w:szCs w:val="22"/>
              </w:rPr>
              <w:t xml:space="preserve"> EDI</w:t>
            </w:r>
            <w:r w:rsidRPr="00C56FAB">
              <w:rPr>
                <w:rFonts w:eastAsia="Calibri"/>
                <w:bCs/>
                <w:sz w:val="22"/>
                <w:szCs w:val="22"/>
              </w:rPr>
              <w:t xml:space="preserve"> </w:t>
            </w:r>
            <w:r>
              <w:rPr>
                <w:rFonts w:eastAsia="Calibri"/>
                <w:bCs/>
                <w:sz w:val="22"/>
                <w:szCs w:val="22"/>
              </w:rPr>
              <w:t>(</w:t>
            </w:r>
            <w:r w:rsidRPr="00C56FAB">
              <w:rPr>
                <w:rFonts w:eastAsia="Calibri"/>
                <w:bCs/>
                <w:sz w:val="22"/>
                <w:szCs w:val="22"/>
              </w:rPr>
              <w:t>Elektronikas un datorzinātņu institūts</w:t>
            </w:r>
            <w:r>
              <w:rPr>
                <w:rFonts w:eastAsia="Calibri"/>
                <w:bCs/>
                <w:sz w:val="22"/>
                <w:szCs w:val="22"/>
              </w:rPr>
              <w:t>)</w:t>
            </w:r>
            <w:r w:rsidR="007B1E96">
              <w:rPr>
                <w:rFonts w:eastAsia="Calibri"/>
                <w:bCs/>
                <w:sz w:val="22"/>
                <w:szCs w:val="22"/>
              </w:rPr>
              <w:t xml:space="preserve"> – piedāvātā cena 15000,-EUR +PVN</w:t>
            </w:r>
          </w:p>
          <w:p w14:paraId="28B69692" w14:textId="77777777" w:rsidR="00EB5F28" w:rsidRDefault="00EB5F28" w:rsidP="00C56FAB">
            <w:pPr>
              <w:widowControl w:val="0"/>
              <w:rPr>
                <w:rFonts w:eastAsia="Calibri"/>
                <w:bCs/>
                <w:sz w:val="22"/>
                <w:szCs w:val="22"/>
              </w:rPr>
            </w:pPr>
          </w:p>
          <w:p w14:paraId="7D268D59" w14:textId="07291DC3" w:rsidR="00EB5F28" w:rsidRDefault="00EB5F28" w:rsidP="00EB5F28">
            <w:pPr>
              <w:widowControl w:val="0"/>
              <w:rPr>
                <w:rFonts w:eastAsia="Calibri"/>
                <w:bCs/>
                <w:sz w:val="22"/>
                <w:szCs w:val="22"/>
              </w:rPr>
            </w:pPr>
            <w:r w:rsidRPr="00EB5F28">
              <w:rPr>
                <w:rFonts w:eastAsia="Calibri"/>
                <w:b/>
                <w:sz w:val="22"/>
                <w:szCs w:val="22"/>
              </w:rPr>
              <w:t>Rezultāts:</w:t>
            </w:r>
            <w:r>
              <w:rPr>
                <w:rFonts w:eastAsia="Calibri"/>
                <w:b/>
                <w:sz w:val="22"/>
                <w:szCs w:val="22"/>
              </w:rPr>
              <w:t xml:space="preserve"> </w:t>
            </w:r>
            <w:r>
              <w:rPr>
                <w:rFonts w:eastAsia="Calibri"/>
                <w:bCs/>
                <w:sz w:val="22"/>
                <w:szCs w:val="22"/>
              </w:rPr>
              <w:t>Ņemot vērā iepriekš minēto, uzskatām, ka SIA ASYA ir vispiemērotākais sadarbības partneris šajā projektā.</w:t>
            </w:r>
          </w:p>
          <w:p w14:paraId="4F67656E" w14:textId="4CAB1184" w:rsidR="00EB5F28" w:rsidRDefault="00EB5F28" w:rsidP="00EB5F28">
            <w:pPr>
              <w:widowControl w:val="0"/>
              <w:rPr>
                <w:rFonts w:eastAsia="Calibri"/>
                <w:bCs/>
                <w:sz w:val="22"/>
                <w:szCs w:val="22"/>
              </w:rPr>
            </w:pPr>
          </w:p>
          <w:p w14:paraId="59CBC5A6" w14:textId="573B4037" w:rsidR="00EB5F28" w:rsidRDefault="00EB5F28" w:rsidP="00EB5F28">
            <w:pPr>
              <w:widowControl w:val="0"/>
              <w:rPr>
                <w:rFonts w:eastAsia="Calibri"/>
                <w:bCs/>
                <w:sz w:val="22"/>
                <w:szCs w:val="22"/>
              </w:rPr>
            </w:pPr>
            <w:r w:rsidRPr="00EB5F28">
              <w:rPr>
                <w:rFonts w:eastAsia="Calibri"/>
                <w:bCs/>
                <w:sz w:val="22"/>
                <w:szCs w:val="22"/>
              </w:rPr>
              <w:lastRenderedPageBreak/>
              <w:t>Asya SIA atbilstība MK noteiktumu N</w:t>
            </w:r>
            <w:r w:rsidR="00F2768E">
              <w:rPr>
                <w:rFonts w:eastAsia="Calibri"/>
                <w:bCs/>
                <w:sz w:val="22"/>
                <w:szCs w:val="22"/>
              </w:rPr>
              <w:t xml:space="preserve">r. </w:t>
            </w:r>
            <w:r w:rsidRPr="00EB5F28">
              <w:rPr>
                <w:rFonts w:eastAsia="Calibri"/>
                <w:bCs/>
                <w:sz w:val="22"/>
                <w:szCs w:val="22"/>
              </w:rPr>
              <w:t>692 46.punkta prasībai:</w:t>
            </w:r>
            <w:r>
              <w:rPr>
                <w:rFonts w:eastAsia="Calibri"/>
                <w:bCs/>
                <w:sz w:val="22"/>
                <w:szCs w:val="22"/>
              </w:rPr>
              <w:br/>
            </w:r>
          </w:p>
          <w:p w14:paraId="05CBE871" w14:textId="2445B495" w:rsidR="00EB5F28" w:rsidRDefault="00EB5F28" w:rsidP="00EB5F28">
            <w:pPr>
              <w:pStyle w:val="ListParagraph"/>
              <w:widowControl w:val="0"/>
              <w:numPr>
                <w:ilvl w:val="0"/>
                <w:numId w:val="4"/>
              </w:numPr>
              <w:rPr>
                <w:rFonts w:eastAsia="Calibri"/>
                <w:bCs/>
                <w:sz w:val="22"/>
                <w:szCs w:val="22"/>
              </w:rPr>
            </w:pPr>
            <w:r w:rsidRPr="00EB5F28">
              <w:rPr>
                <w:rFonts w:eastAsia="Calibri"/>
                <w:bCs/>
                <w:sz w:val="22"/>
                <w:szCs w:val="22"/>
              </w:rPr>
              <w:t>Projekts 1 “Scope Technologies SIA” car damage automatisation model research in AI Vision: 13500 EUR + PVN, noslēguma datums</w:t>
            </w:r>
            <w:r>
              <w:rPr>
                <w:rFonts w:eastAsia="Calibri"/>
                <w:bCs/>
                <w:sz w:val="22"/>
                <w:szCs w:val="22"/>
              </w:rPr>
              <w:t>: 0</w:t>
            </w:r>
            <w:r w:rsidRPr="00EB5F28">
              <w:rPr>
                <w:rFonts w:eastAsia="Calibri"/>
                <w:bCs/>
                <w:sz w:val="22"/>
                <w:szCs w:val="22"/>
              </w:rPr>
              <w:t>1.03.2021.</w:t>
            </w:r>
          </w:p>
          <w:p w14:paraId="779071D0" w14:textId="5AE97DDB" w:rsidR="00EB5F28" w:rsidRDefault="00EB5F28" w:rsidP="00EB5F28">
            <w:pPr>
              <w:pStyle w:val="ListParagraph"/>
              <w:widowControl w:val="0"/>
              <w:numPr>
                <w:ilvl w:val="0"/>
                <w:numId w:val="4"/>
              </w:numPr>
              <w:rPr>
                <w:rFonts w:eastAsia="Calibri"/>
                <w:bCs/>
                <w:sz w:val="22"/>
                <w:szCs w:val="22"/>
              </w:rPr>
            </w:pPr>
            <w:r w:rsidRPr="00EB5F28">
              <w:rPr>
                <w:rFonts w:eastAsia="Calibri"/>
                <w:bCs/>
                <w:sz w:val="22"/>
                <w:szCs w:val="22"/>
              </w:rPr>
              <w:t>Projekts 2 “Zippy Vision SIA” wood quality control automatisation model research in AI Vision: 7850 EUR +</w:t>
            </w:r>
            <w:r w:rsidR="008C1EC4">
              <w:rPr>
                <w:rFonts w:eastAsia="Calibri"/>
                <w:bCs/>
                <w:sz w:val="22"/>
                <w:szCs w:val="22"/>
              </w:rPr>
              <w:t xml:space="preserve"> </w:t>
            </w:r>
            <w:r w:rsidRPr="00EB5F28">
              <w:rPr>
                <w:rFonts w:eastAsia="Calibri"/>
                <w:bCs/>
                <w:sz w:val="22"/>
                <w:szCs w:val="22"/>
              </w:rPr>
              <w:t>PVN, noslēguma datums</w:t>
            </w:r>
            <w:r>
              <w:rPr>
                <w:rFonts w:eastAsia="Calibri"/>
                <w:bCs/>
                <w:sz w:val="22"/>
                <w:szCs w:val="22"/>
              </w:rPr>
              <w:t xml:space="preserve">: </w:t>
            </w:r>
            <w:r w:rsidRPr="00EB5F28">
              <w:rPr>
                <w:rFonts w:eastAsia="Calibri"/>
                <w:bCs/>
                <w:sz w:val="22"/>
                <w:szCs w:val="22"/>
              </w:rPr>
              <w:t>26.05.2021.</w:t>
            </w:r>
          </w:p>
          <w:p w14:paraId="6BEF6CA5" w14:textId="55DA0038" w:rsidR="00EB5F28" w:rsidRDefault="00EB5F28" w:rsidP="00EB5F28">
            <w:pPr>
              <w:pStyle w:val="ListParagraph"/>
              <w:widowControl w:val="0"/>
              <w:numPr>
                <w:ilvl w:val="0"/>
                <w:numId w:val="4"/>
              </w:numPr>
              <w:rPr>
                <w:rFonts w:eastAsia="Calibri"/>
                <w:bCs/>
                <w:sz w:val="22"/>
                <w:szCs w:val="22"/>
              </w:rPr>
            </w:pPr>
            <w:r w:rsidRPr="00EB5F28">
              <w:rPr>
                <w:rFonts w:eastAsia="Calibri"/>
                <w:bCs/>
                <w:sz w:val="22"/>
                <w:szCs w:val="22"/>
              </w:rPr>
              <w:t>Projekts 3 “Giraffe360 SIA” model research for AI room mapping:</w:t>
            </w:r>
            <w:r>
              <w:rPr>
                <w:rFonts w:eastAsia="Calibri"/>
                <w:bCs/>
                <w:sz w:val="22"/>
                <w:szCs w:val="22"/>
              </w:rPr>
              <w:t xml:space="preserve"> </w:t>
            </w:r>
            <w:r w:rsidRPr="00EB5F28">
              <w:rPr>
                <w:rFonts w:eastAsia="Calibri"/>
                <w:bCs/>
                <w:sz w:val="22"/>
                <w:szCs w:val="22"/>
              </w:rPr>
              <w:t>15000 EUR + PVN, noslēguma datums 1.03.2021</w:t>
            </w:r>
          </w:p>
          <w:p w14:paraId="274740CF" w14:textId="13AC7AA3" w:rsidR="00EB5F28" w:rsidRPr="00EB5F28" w:rsidRDefault="00EB5F28" w:rsidP="00EB5F28">
            <w:pPr>
              <w:pStyle w:val="ListParagraph"/>
              <w:widowControl w:val="0"/>
              <w:numPr>
                <w:ilvl w:val="0"/>
                <w:numId w:val="4"/>
              </w:numPr>
              <w:rPr>
                <w:rFonts w:eastAsia="Calibri"/>
                <w:bCs/>
                <w:sz w:val="22"/>
                <w:szCs w:val="22"/>
              </w:rPr>
            </w:pPr>
            <w:r>
              <w:rPr>
                <w:rFonts w:eastAsia="Calibri"/>
                <w:bCs/>
                <w:sz w:val="22"/>
                <w:szCs w:val="22"/>
              </w:rPr>
              <w:t>Projekts 4 “Catchbox SIA”, “</w:t>
            </w:r>
            <w:r w:rsidRPr="00EB5F28">
              <w:rPr>
                <w:rFonts w:eastAsia="Calibri"/>
                <w:bCs/>
                <w:sz w:val="22"/>
                <w:szCs w:val="22"/>
              </w:rPr>
              <w:t>Tehniski ekonomiskās priekšizpētes līgums Nr. 2 NR. VP-V2021/84</w:t>
            </w:r>
            <w:r>
              <w:rPr>
                <w:rFonts w:eastAsia="Calibri"/>
                <w:bCs/>
                <w:sz w:val="22"/>
                <w:szCs w:val="22"/>
              </w:rPr>
              <w:t>”, 1</w:t>
            </w:r>
            <w:r w:rsidR="008C1EC4">
              <w:rPr>
                <w:rFonts w:eastAsia="Calibri"/>
                <w:bCs/>
                <w:sz w:val="22"/>
                <w:szCs w:val="22"/>
              </w:rPr>
              <w:t>00</w:t>
            </w:r>
            <w:r>
              <w:rPr>
                <w:rFonts w:eastAsia="Calibri"/>
                <w:bCs/>
                <w:sz w:val="22"/>
                <w:szCs w:val="22"/>
              </w:rPr>
              <w:t>00 EUR</w:t>
            </w:r>
            <w:r w:rsidR="008C1EC4">
              <w:rPr>
                <w:rFonts w:eastAsia="Calibri"/>
                <w:bCs/>
                <w:sz w:val="22"/>
                <w:szCs w:val="22"/>
              </w:rPr>
              <w:t xml:space="preserve"> + PVN</w:t>
            </w:r>
            <w:r>
              <w:rPr>
                <w:rFonts w:eastAsia="Calibri"/>
                <w:bCs/>
                <w:sz w:val="22"/>
                <w:szCs w:val="22"/>
              </w:rPr>
              <w:t>, noslēguma datums: 03.09.2021.</w:t>
            </w:r>
          </w:p>
          <w:p w14:paraId="765940CB" w14:textId="6BDA0276" w:rsidR="00F270D3" w:rsidRPr="00EB5F28" w:rsidRDefault="00C56FAB" w:rsidP="00EB5F28">
            <w:pPr>
              <w:widowControl w:val="0"/>
              <w:rPr>
                <w:rFonts w:eastAsia="Calibri"/>
                <w:b/>
                <w:sz w:val="22"/>
                <w:szCs w:val="22"/>
              </w:rPr>
            </w:pPr>
            <w:r w:rsidRPr="00EB5F28">
              <w:rPr>
                <w:rFonts w:eastAsia="Calibri"/>
                <w:b/>
                <w:sz w:val="22"/>
                <w:szCs w:val="22"/>
              </w:rPr>
              <w:br/>
            </w:r>
          </w:p>
          <w:p w14:paraId="5917B025" w14:textId="77777777" w:rsidR="00F270D3" w:rsidRPr="00B74426" w:rsidRDefault="00F270D3" w:rsidP="00EB0FF8">
            <w:pPr>
              <w:widowControl w:val="0"/>
              <w:jc w:val="both"/>
              <w:rPr>
                <w:rFonts w:eastAsia="Calibri"/>
                <w:i/>
                <w:sz w:val="22"/>
                <w:szCs w:val="22"/>
              </w:rPr>
            </w:pPr>
            <w:r w:rsidRPr="00B74426">
              <w:rPr>
                <w:rFonts w:eastAsia="Calibri"/>
                <w:i/>
                <w:sz w:val="22"/>
                <w:szCs w:val="22"/>
              </w:rPr>
              <w:t>...plānotais pakalpojuma sniedzējs</w:t>
            </w:r>
          </w:p>
          <w:p w14:paraId="7CCD53C7" w14:textId="77777777" w:rsidR="00F270D3" w:rsidRPr="00B74426" w:rsidRDefault="00F270D3" w:rsidP="00EB0FF8">
            <w:pPr>
              <w:widowControl w:val="0"/>
              <w:jc w:val="both"/>
              <w:rPr>
                <w:rFonts w:eastAsia="Calibri"/>
                <w:i/>
                <w:sz w:val="22"/>
                <w:szCs w:val="22"/>
              </w:rPr>
            </w:pPr>
            <w:r w:rsidRPr="00B74426">
              <w:rPr>
                <w:rFonts w:eastAsia="Calibri"/>
                <w:i/>
                <w:sz w:val="22"/>
                <w:szCs w:val="22"/>
              </w:rPr>
              <w:t>... norādīt vismaz trīs aptaujātos pakalpojumu sniedzējus un to piedāvātās līgumcenas. Ja tiek izvēlēts pakalpojuma sniedzējs, kas nepiedāvā zemāko līgumcenu, jāsniedz pamatojums tā izvēlei</w:t>
            </w:r>
          </w:p>
          <w:p w14:paraId="6C13FF6A" w14:textId="77777777" w:rsidR="00F270D3" w:rsidRPr="00B74426" w:rsidRDefault="00F270D3" w:rsidP="00EB0FF8">
            <w:pPr>
              <w:widowControl w:val="0"/>
              <w:jc w:val="both"/>
              <w:rPr>
                <w:rFonts w:eastAsia="Calibri"/>
                <w:i/>
                <w:sz w:val="22"/>
                <w:szCs w:val="22"/>
              </w:rPr>
            </w:pPr>
            <w:r w:rsidRPr="00B74426">
              <w:rPr>
                <w:rFonts w:eastAsia="Calibri"/>
                <w:i/>
                <w:sz w:val="22"/>
                <w:szCs w:val="22"/>
              </w:rPr>
              <w:t xml:space="preserve">... gadījumā, ja kā potenciālais pakalpojuma sniedzējs ir aptaujāts komersants, norādīt kā iesnieguma iesniedzējs pārliecinājies, ka tas atbilst </w:t>
            </w:r>
            <w:r w:rsidRPr="00B74426">
              <w:rPr>
                <w:rFonts w:eastAsia="Calibri"/>
                <w:i/>
                <w:sz w:val="22"/>
                <w:szCs w:val="22"/>
                <w:lang w:eastAsia="en-US"/>
              </w:rPr>
              <w:t>Aģentūras izstrādātajiem kritērijiem</w:t>
            </w:r>
            <w:r w:rsidRPr="00B74426">
              <w:rPr>
                <w:rFonts w:eastAsia="Calibri"/>
                <w:sz w:val="22"/>
                <w:szCs w:val="22"/>
                <w:vertAlign w:val="superscript"/>
                <w:lang w:eastAsia="en-US"/>
              </w:rPr>
              <w:t>1</w:t>
            </w:r>
            <w:r w:rsidRPr="00B74426">
              <w:rPr>
                <w:rFonts w:eastAsia="Calibri"/>
                <w:i/>
                <w:sz w:val="22"/>
                <w:szCs w:val="22"/>
                <w:lang w:eastAsia="en-US"/>
              </w:rPr>
              <w:t xml:space="preserve"> </w:t>
            </w:r>
          </w:p>
          <w:p w14:paraId="563A64BE" w14:textId="77777777" w:rsidR="00F270D3" w:rsidRPr="00B74426" w:rsidRDefault="00F270D3" w:rsidP="00EB0FF8">
            <w:pPr>
              <w:widowControl w:val="0"/>
              <w:jc w:val="both"/>
              <w:rPr>
                <w:rFonts w:eastAsia="Calibri"/>
                <w:bCs/>
                <w:sz w:val="22"/>
                <w:szCs w:val="22"/>
              </w:rPr>
            </w:pPr>
            <w:r w:rsidRPr="00B74426">
              <w:rPr>
                <w:rFonts w:eastAsia="Calibri"/>
                <w:i/>
                <w:sz w:val="22"/>
                <w:szCs w:val="22"/>
              </w:rPr>
              <w:t>...</w:t>
            </w:r>
            <w:r w:rsidRPr="00B74426">
              <w:rPr>
                <w:rFonts w:eastAsia="Calibri"/>
                <w:i/>
                <w:sz w:val="22"/>
                <w:szCs w:val="22"/>
                <w:lang w:eastAsia="en-US"/>
              </w:rPr>
              <w:t xml:space="preserve"> gadījumā, ja plānots piesaistīt ārvalstu pakalpojuma sniedzēju, norādīt interneta vietni, kurā publiski pieejama informācija, kas apliecina tā atbilstību MK noteikumu Nr.692 46.punkta prasībai</w:t>
            </w:r>
          </w:p>
        </w:tc>
      </w:tr>
    </w:tbl>
    <w:p w14:paraId="32D1C524" w14:textId="77777777" w:rsidR="00F270D3" w:rsidRPr="00B74426" w:rsidRDefault="00F270D3" w:rsidP="00F270D3">
      <w:pPr>
        <w:widowControl w:val="0"/>
        <w:jc w:val="both"/>
        <w:rPr>
          <w:rFonts w:eastAsia="Calibri"/>
          <w:sz w:val="16"/>
          <w:szCs w:val="16"/>
          <w:lang w:eastAsia="en-US"/>
        </w:rPr>
      </w:pPr>
      <w:r w:rsidRPr="00B74426">
        <w:rPr>
          <w:rFonts w:eastAsia="Calibri"/>
          <w:sz w:val="16"/>
          <w:szCs w:val="16"/>
          <w:vertAlign w:val="superscript"/>
          <w:lang w:eastAsia="en-US"/>
        </w:rPr>
        <w:lastRenderedPageBreak/>
        <w:t>1</w:t>
      </w:r>
      <w:r w:rsidRPr="00B74426">
        <w:rPr>
          <w:rFonts w:eastAsia="Calibri"/>
          <w:sz w:val="16"/>
          <w:szCs w:val="16"/>
          <w:lang w:eastAsia="en-US"/>
        </w:rPr>
        <w:t xml:space="preserve"> Eiropas Savienības dalībvalstī, Eiropas Ekonomikas zonas valstī vai Šveices Konfederācijā reģistrēts komersants, kuram pēdējo 3 gadu laikā no cenu aptaujas veikšanas dienas ir pieredze vismaz 3 jaunu produktu tehniski ekonomiskās priekšizpētes izstrādē, kuru katra pakalpojuma līgumsumma bez PVN ir vismaz:</w:t>
      </w:r>
    </w:p>
    <w:p w14:paraId="3484CB93"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3000 EUR, ja pieprasītais atbalsta apmērs šai darbībai nepārsniedz 5000 EUR;</w:t>
      </w:r>
    </w:p>
    <w:p w14:paraId="6582838B"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5000 EUR, ja pieprasītais atbalsta apmērs šai darbībai pārsniedz 5 000 EUR, bet nav lielāks kā 10 000 EUR;</w:t>
      </w:r>
    </w:p>
    <w:p w14:paraId="5AFD4DBA"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10 000 EUR, ja pieprasītais atbalsta apmērs šai darbībai pārsniedz 10 000 EUR, bet nav lielāks kā 15 000 EUR;</w:t>
      </w:r>
    </w:p>
    <w:p w14:paraId="429BB76E"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15 000 EUR, ja pieprasītais atbalsta apmērs šai darbībai pārsniedz 15 000 EUR, bet nav lielāks kā 20 000 EUR;</w:t>
      </w:r>
    </w:p>
    <w:p w14:paraId="6AD8CF26"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20 000 EUR, ja pieprasītais atbalsta apmērs šai darbībai pārsniedz 20 000 EUR.</w:t>
      </w:r>
    </w:p>
    <w:p w14:paraId="1A8FDCFE" w14:textId="77777777" w:rsidR="00F270D3" w:rsidRPr="00B74426" w:rsidRDefault="00F270D3" w:rsidP="00F270D3">
      <w:pPr>
        <w:widowControl w:val="0"/>
        <w:jc w:val="both"/>
        <w:rPr>
          <w:rFonts w:eastAsia="Calibri"/>
          <w:sz w:val="16"/>
          <w:szCs w:val="16"/>
          <w:lang w:eastAsia="en-US"/>
        </w:rPr>
      </w:pPr>
      <w:r w:rsidRPr="00B74426">
        <w:rPr>
          <w:rFonts w:eastAsia="Calibri"/>
          <w:sz w:val="16"/>
          <w:szCs w:val="16"/>
          <w:vertAlign w:val="superscript"/>
          <w:lang w:eastAsia="en-US"/>
        </w:rPr>
        <w:t>2</w:t>
      </w:r>
      <w:r w:rsidRPr="00B74426">
        <w:rPr>
          <w:rFonts w:eastAsia="Calibri"/>
          <w:sz w:val="16"/>
          <w:szCs w:val="16"/>
          <w:lang w:eastAsia="en-US"/>
        </w:rPr>
        <w:t xml:space="preserve"> Eiropas Savienības dalībvalstī, Eiropas Ekonomikas zonas valstī vai Šveices Konfederācijā reģistrēts komersants, kuram pēdējo 3 gadu laikā no cenu aptaujas veikšanas dienas ir pieredze vismaz 3 produkta rūpnieciskā dizaina izstrādē, kuru katra pakalpojuma līgumsumma bez PVN ir vismaz:</w:t>
      </w:r>
    </w:p>
    <w:p w14:paraId="1C1DBD3D"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3000 EUR, ja pieprasītais atbalsta apmērs šai darbībai nepārsniedz 5000 EUR;</w:t>
      </w:r>
    </w:p>
    <w:p w14:paraId="3BF19325"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5000 EUR, ja pieprasītais atbalsta apmērs šai darbībai pārsniedz 5 000 EUR, bet nav lielāks kā 10 000 EUR;</w:t>
      </w:r>
    </w:p>
    <w:p w14:paraId="3DA6BEF2"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10 000 EUR, ja pieprasītais atbalsta apmērs šai darbībai pārsniedz 10 000 EUR, bet nav lielāks kā 15 000 EUR;</w:t>
      </w:r>
    </w:p>
    <w:p w14:paraId="40F80ED9"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15 000 EUR, ja pieprasītais atbalsta apmērs šai darbībai pārsniedz 15 000 EUR, bet nav lielāks kā 20 000 EUR;</w:t>
      </w:r>
    </w:p>
    <w:p w14:paraId="075E78DF" w14:textId="77777777" w:rsidR="00F270D3" w:rsidRPr="00B74426"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B74426">
        <w:rPr>
          <w:sz w:val="16"/>
          <w:szCs w:val="16"/>
        </w:rPr>
        <w:t>20 000 EUR, ja pieprasītais atbalsta apmērs šai darbībai pārsniedz 20 000 EUR.;</w:t>
      </w:r>
    </w:p>
    <w:p w14:paraId="4E4FB4EA" w14:textId="77777777" w:rsidR="00F270D3" w:rsidRPr="00B74426" w:rsidRDefault="00F270D3" w:rsidP="00F270D3">
      <w:pPr>
        <w:textAlignment w:val="baseline"/>
        <w:rPr>
          <w:szCs w:val="24"/>
        </w:rPr>
      </w:pPr>
    </w:p>
    <w:p w14:paraId="62DC4DCC" w14:textId="06F5BC25" w:rsidR="00625696" w:rsidRDefault="00625696">
      <w:pPr>
        <w:spacing w:after="160" w:line="259" w:lineRule="auto"/>
        <w:rPr>
          <w:szCs w:val="24"/>
        </w:rPr>
      </w:pPr>
      <w:r>
        <w:rPr>
          <w:szCs w:val="24"/>
        </w:rPr>
        <w:br w:type="page"/>
      </w:r>
    </w:p>
    <w:p w14:paraId="1C3F8B4B" w14:textId="77777777" w:rsidR="00F270D3" w:rsidRPr="00B74426" w:rsidRDefault="00F270D3" w:rsidP="00F270D3">
      <w:pPr>
        <w:textAlignment w:val="baseline"/>
        <w:rPr>
          <w:szCs w:val="24"/>
        </w:rPr>
      </w:pPr>
    </w:p>
    <w:p w14:paraId="38A16E51" w14:textId="77777777" w:rsidR="00F270D3" w:rsidRPr="00B74426" w:rsidRDefault="00F270D3" w:rsidP="00F270D3">
      <w:pPr>
        <w:widowControl w:val="0"/>
        <w:spacing w:after="200" w:line="276" w:lineRule="auto"/>
        <w:jc w:val="both"/>
        <w:rPr>
          <w:rFonts w:eastAsia="Calibri"/>
          <w:bCs/>
          <w:szCs w:val="24"/>
          <w:lang w:val="en-US"/>
        </w:rPr>
      </w:pPr>
      <w:r w:rsidRPr="00B74426">
        <w:rPr>
          <w:rFonts w:eastAsia="Calibri"/>
          <w:b/>
          <w:bCs/>
          <w:szCs w:val="24"/>
          <w:lang w:val="en-US"/>
        </w:rPr>
        <w:t xml:space="preserve">3.3. Projekta izmaksas un finansēšana </w:t>
      </w:r>
    </w:p>
    <w:tbl>
      <w:tblPr>
        <w:tblW w:w="9996" w:type="dxa"/>
        <w:tblInd w:w="-34" w:type="dxa"/>
        <w:tblLayout w:type="fixed"/>
        <w:tblLook w:val="04A0" w:firstRow="1" w:lastRow="0" w:firstColumn="1" w:lastColumn="0" w:noHBand="0" w:noVBand="1"/>
      </w:tblPr>
      <w:tblGrid>
        <w:gridCol w:w="2114"/>
        <w:gridCol w:w="1289"/>
        <w:gridCol w:w="1701"/>
        <w:gridCol w:w="1275"/>
        <w:gridCol w:w="1276"/>
        <w:gridCol w:w="1276"/>
        <w:gridCol w:w="1065"/>
      </w:tblGrid>
      <w:tr w:rsidR="00F270D3" w:rsidRPr="00B74426" w14:paraId="7B64E6DD" w14:textId="77777777" w:rsidTr="00EB0FF8">
        <w:trPr>
          <w:gridAfter w:val="1"/>
          <w:wAfter w:w="1065" w:type="dxa"/>
          <w:trHeight w:val="1932"/>
        </w:trPr>
        <w:tc>
          <w:tcPr>
            <w:tcW w:w="2114" w:type="dxa"/>
            <w:vMerge w:val="restart"/>
            <w:tcBorders>
              <w:top w:val="single" w:sz="4" w:space="0" w:color="auto"/>
              <w:left w:val="single" w:sz="4" w:space="0" w:color="auto"/>
              <w:right w:val="single" w:sz="4" w:space="0" w:color="auto"/>
            </w:tcBorders>
            <w:shd w:val="clear" w:color="000000" w:fill="FFFFFF"/>
            <w:vAlign w:val="center"/>
            <w:hideMark/>
          </w:tcPr>
          <w:p w14:paraId="2411DFC9"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Atbalstāmo darbību izmaksu pozīcijas</w:t>
            </w:r>
          </w:p>
        </w:tc>
        <w:tc>
          <w:tcPr>
            <w:tcW w:w="1289" w:type="dxa"/>
            <w:vMerge w:val="restart"/>
            <w:tcBorders>
              <w:top w:val="single" w:sz="4" w:space="0" w:color="auto"/>
              <w:left w:val="single" w:sz="4" w:space="0" w:color="auto"/>
              <w:right w:val="single" w:sz="4" w:space="0" w:color="auto"/>
            </w:tcBorders>
            <w:shd w:val="clear" w:color="000000" w:fill="FFFFFF"/>
            <w:vAlign w:val="center"/>
            <w:hideMark/>
          </w:tcPr>
          <w:p w14:paraId="5CC2EB00"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Kopējās izmaksas,</w:t>
            </w:r>
          </w:p>
          <w:p w14:paraId="3CBE35B1"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EUR, ar PVN</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81EA735" w14:textId="77777777" w:rsidR="00F270D3" w:rsidRPr="00B74426" w:rsidRDefault="00F270D3" w:rsidP="00EB0FF8">
            <w:pPr>
              <w:widowControl w:val="0"/>
              <w:spacing w:after="200"/>
              <w:ind w:right="-108"/>
              <w:jc w:val="both"/>
              <w:rPr>
                <w:rFonts w:eastAsia="Calibri"/>
                <w:bCs/>
                <w:szCs w:val="22"/>
                <w:lang w:val="en-US"/>
              </w:rPr>
            </w:pPr>
            <w:r w:rsidRPr="00B74426">
              <w:rPr>
                <w:rFonts w:eastAsia="Calibri"/>
                <w:bCs/>
                <w:sz w:val="22"/>
                <w:szCs w:val="22"/>
                <w:lang w:val="en-US"/>
              </w:rPr>
              <w:t>Attiecināmas izmaksas (kopējās izmaksas bez PVN), EUR</w:t>
            </w:r>
          </w:p>
        </w:tc>
        <w:tc>
          <w:tcPr>
            <w:tcW w:w="1275" w:type="dxa"/>
            <w:tcBorders>
              <w:top w:val="single" w:sz="4" w:space="0" w:color="auto"/>
              <w:left w:val="single" w:sz="4" w:space="0" w:color="auto"/>
              <w:right w:val="single" w:sz="4" w:space="0" w:color="auto"/>
            </w:tcBorders>
            <w:shd w:val="clear" w:color="000000" w:fill="FFFFFF"/>
            <w:vAlign w:val="center"/>
            <w:hideMark/>
          </w:tcPr>
          <w:p w14:paraId="7B018945"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 xml:space="preserve">Pieprasītā intensitāte, % </w:t>
            </w:r>
            <w:r w:rsidRPr="00B74426">
              <w:rPr>
                <w:rFonts w:eastAsia="Calibri"/>
                <w:bCs/>
                <w:sz w:val="22"/>
                <w:szCs w:val="22"/>
                <w:vertAlign w:val="superscript"/>
                <w:lang w:val="en-US"/>
              </w:rPr>
              <w:t>1</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14:paraId="04FC274A"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Pieprasītais atbalsts,</w:t>
            </w:r>
          </w:p>
          <w:p w14:paraId="587BE1E0"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 xml:space="preserve">EUR </w:t>
            </w:r>
            <w:r w:rsidRPr="00B74426">
              <w:rPr>
                <w:rFonts w:eastAsia="Calibri"/>
                <w:bCs/>
                <w:sz w:val="22"/>
                <w:szCs w:val="22"/>
                <w:vertAlign w:val="superscript"/>
                <w:lang w:val="en-US"/>
              </w:rPr>
              <w:t>2</w:t>
            </w:r>
          </w:p>
          <w:p w14:paraId="23953DB8"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=2*3</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14:paraId="2F6D928A"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Privātās izmaksas, EUR</w:t>
            </w:r>
          </w:p>
          <w:p w14:paraId="199B71AE"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=1-4</w:t>
            </w:r>
          </w:p>
        </w:tc>
      </w:tr>
      <w:tr w:rsidR="00F270D3" w:rsidRPr="00B74426" w14:paraId="3F024CF9" w14:textId="77777777" w:rsidTr="00EB0FF8">
        <w:trPr>
          <w:gridAfter w:val="1"/>
          <w:wAfter w:w="1065" w:type="dxa"/>
          <w:trHeight w:val="77"/>
        </w:trPr>
        <w:tc>
          <w:tcPr>
            <w:tcW w:w="2114" w:type="dxa"/>
            <w:vMerge/>
            <w:tcBorders>
              <w:left w:val="single" w:sz="4" w:space="0" w:color="auto"/>
              <w:bottom w:val="single" w:sz="4" w:space="0" w:color="auto"/>
              <w:right w:val="single" w:sz="4" w:space="0" w:color="auto"/>
            </w:tcBorders>
            <w:vAlign w:val="center"/>
          </w:tcPr>
          <w:p w14:paraId="68F9B780" w14:textId="77777777" w:rsidR="00F270D3" w:rsidRPr="00B74426" w:rsidRDefault="00F270D3" w:rsidP="00EB0FF8">
            <w:pPr>
              <w:widowControl w:val="0"/>
              <w:spacing w:after="200"/>
              <w:rPr>
                <w:rFonts w:eastAsia="Calibri"/>
                <w:bCs/>
                <w:szCs w:val="22"/>
                <w:lang w:val="en-US"/>
              </w:rPr>
            </w:pPr>
          </w:p>
        </w:tc>
        <w:tc>
          <w:tcPr>
            <w:tcW w:w="1289" w:type="dxa"/>
            <w:vMerge/>
            <w:tcBorders>
              <w:left w:val="single" w:sz="4" w:space="0" w:color="auto"/>
              <w:bottom w:val="single" w:sz="4" w:space="0" w:color="auto"/>
              <w:right w:val="single" w:sz="4" w:space="0" w:color="auto"/>
            </w:tcBorders>
            <w:vAlign w:val="center"/>
          </w:tcPr>
          <w:p w14:paraId="4F019638" w14:textId="77777777" w:rsidR="00F270D3" w:rsidRPr="00B74426" w:rsidRDefault="00F270D3" w:rsidP="00EB0FF8">
            <w:pPr>
              <w:widowControl w:val="0"/>
              <w:spacing w:after="200"/>
              <w:jc w:val="both"/>
              <w:rPr>
                <w:rFonts w:eastAsia="Calibri"/>
                <w:bCs/>
                <w:szCs w:val="22"/>
                <w:lang w:val="en-US"/>
              </w:rPr>
            </w:pPr>
          </w:p>
        </w:tc>
        <w:tc>
          <w:tcPr>
            <w:tcW w:w="1701" w:type="dxa"/>
            <w:vMerge/>
            <w:tcBorders>
              <w:left w:val="single" w:sz="4" w:space="0" w:color="auto"/>
              <w:bottom w:val="single" w:sz="4" w:space="0" w:color="auto"/>
              <w:right w:val="single" w:sz="4" w:space="0" w:color="auto"/>
            </w:tcBorders>
            <w:vAlign w:val="center"/>
          </w:tcPr>
          <w:p w14:paraId="0AECD1B1" w14:textId="77777777" w:rsidR="00F270D3" w:rsidRPr="00B74426" w:rsidRDefault="00F270D3" w:rsidP="00EB0FF8">
            <w:pPr>
              <w:widowControl w:val="0"/>
              <w:spacing w:after="200"/>
              <w:ind w:right="-108"/>
              <w:jc w:val="both"/>
              <w:rPr>
                <w:rFonts w:eastAsia="Calibri"/>
                <w:bCs/>
                <w:szCs w:val="22"/>
                <w:lang w:val="en-US"/>
              </w:rPr>
            </w:pPr>
          </w:p>
        </w:tc>
        <w:tc>
          <w:tcPr>
            <w:tcW w:w="1275" w:type="dxa"/>
            <w:tcBorders>
              <w:left w:val="single" w:sz="4" w:space="0" w:color="auto"/>
              <w:bottom w:val="single" w:sz="4" w:space="0" w:color="auto"/>
              <w:right w:val="single" w:sz="4" w:space="0" w:color="auto"/>
            </w:tcBorders>
            <w:vAlign w:val="center"/>
          </w:tcPr>
          <w:p w14:paraId="3A3523A1" w14:textId="77777777" w:rsidR="00F270D3" w:rsidRPr="00B74426" w:rsidRDefault="00F270D3" w:rsidP="00EB0FF8">
            <w:pPr>
              <w:widowControl w:val="0"/>
              <w:spacing w:after="200"/>
              <w:jc w:val="both"/>
              <w:rPr>
                <w:rFonts w:eastAsia="Calibri"/>
                <w:bCs/>
                <w:szCs w:val="22"/>
                <w:lang w:val="en-US"/>
              </w:rPr>
            </w:pPr>
          </w:p>
        </w:tc>
        <w:tc>
          <w:tcPr>
            <w:tcW w:w="1276" w:type="dxa"/>
            <w:vMerge/>
            <w:tcBorders>
              <w:left w:val="single" w:sz="4" w:space="0" w:color="auto"/>
              <w:bottom w:val="single" w:sz="4" w:space="0" w:color="000000"/>
              <w:right w:val="single" w:sz="4" w:space="0" w:color="auto"/>
            </w:tcBorders>
            <w:vAlign w:val="center"/>
          </w:tcPr>
          <w:p w14:paraId="23A4B766" w14:textId="77777777" w:rsidR="00F270D3" w:rsidRPr="00B74426" w:rsidRDefault="00F270D3" w:rsidP="00EB0FF8">
            <w:pPr>
              <w:widowControl w:val="0"/>
              <w:spacing w:after="200"/>
              <w:jc w:val="both"/>
              <w:rPr>
                <w:rFonts w:eastAsia="Calibri"/>
                <w:bCs/>
                <w:szCs w:val="22"/>
                <w:lang w:val="en-US"/>
              </w:rPr>
            </w:pPr>
          </w:p>
        </w:tc>
        <w:tc>
          <w:tcPr>
            <w:tcW w:w="1276" w:type="dxa"/>
            <w:vMerge/>
            <w:tcBorders>
              <w:left w:val="single" w:sz="4" w:space="0" w:color="auto"/>
              <w:bottom w:val="single" w:sz="4" w:space="0" w:color="000000"/>
              <w:right w:val="single" w:sz="4" w:space="0" w:color="auto"/>
            </w:tcBorders>
            <w:vAlign w:val="center"/>
          </w:tcPr>
          <w:p w14:paraId="011C8AB7" w14:textId="77777777" w:rsidR="00F270D3" w:rsidRPr="00B74426" w:rsidRDefault="00F270D3" w:rsidP="00EB0FF8">
            <w:pPr>
              <w:widowControl w:val="0"/>
              <w:spacing w:after="200"/>
              <w:jc w:val="both"/>
              <w:rPr>
                <w:rFonts w:eastAsia="Calibri"/>
                <w:bCs/>
                <w:szCs w:val="22"/>
                <w:lang w:val="en-US"/>
              </w:rPr>
            </w:pPr>
          </w:p>
        </w:tc>
      </w:tr>
      <w:tr w:rsidR="00F270D3" w:rsidRPr="00B74426" w14:paraId="1C0BA34B" w14:textId="77777777" w:rsidTr="00EB0FF8">
        <w:trPr>
          <w:trHeight w:val="300"/>
        </w:trPr>
        <w:tc>
          <w:tcPr>
            <w:tcW w:w="2114" w:type="dxa"/>
            <w:tcBorders>
              <w:top w:val="nil"/>
              <w:left w:val="single" w:sz="4" w:space="0" w:color="auto"/>
              <w:bottom w:val="single" w:sz="4" w:space="0" w:color="auto"/>
              <w:right w:val="single" w:sz="4" w:space="0" w:color="auto"/>
            </w:tcBorders>
            <w:shd w:val="clear" w:color="000000" w:fill="FFFFFF"/>
            <w:vAlign w:val="center"/>
          </w:tcPr>
          <w:p w14:paraId="564FB2AA" w14:textId="77777777" w:rsidR="00F270D3" w:rsidRPr="00B74426" w:rsidRDefault="00F270D3" w:rsidP="00EB0FF8">
            <w:pPr>
              <w:widowControl w:val="0"/>
              <w:spacing w:after="200"/>
              <w:rPr>
                <w:rFonts w:eastAsia="Calibri"/>
                <w:bCs/>
                <w:szCs w:val="22"/>
                <w:lang w:val="en-US"/>
              </w:rPr>
            </w:pPr>
          </w:p>
        </w:tc>
        <w:tc>
          <w:tcPr>
            <w:tcW w:w="1289" w:type="dxa"/>
            <w:tcBorders>
              <w:top w:val="nil"/>
              <w:left w:val="nil"/>
              <w:bottom w:val="single" w:sz="4" w:space="0" w:color="auto"/>
              <w:right w:val="single" w:sz="4" w:space="0" w:color="auto"/>
            </w:tcBorders>
            <w:shd w:val="clear" w:color="000000" w:fill="FFFFFF"/>
            <w:vAlign w:val="center"/>
          </w:tcPr>
          <w:p w14:paraId="4A8610A1"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1438C768"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2</w:t>
            </w:r>
          </w:p>
        </w:tc>
        <w:tc>
          <w:tcPr>
            <w:tcW w:w="1275" w:type="dxa"/>
            <w:tcBorders>
              <w:top w:val="nil"/>
              <w:left w:val="single" w:sz="4" w:space="0" w:color="auto"/>
              <w:bottom w:val="single" w:sz="4" w:space="0" w:color="auto"/>
              <w:right w:val="single" w:sz="4" w:space="0" w:color="auto"/>
            </w:tcBorders>
            <w:shd w:val="clear" w:color="000000" w:fill="FFFFFF"/>
          </w:tcPr>
          <w:p w14:paraId="6146AF3B"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3</w:t>
            </w:r>
          </w:p>
        </w:tc>
        <w:tc>
          <w:tcPr>
            <w:tcW w:w="1276" w:type="dxa"/>
            <w:tcBorders>
              <w:top w:val="nil"/>
              <w:left w:val="nil"/>
              <w:bottom w:val="single" w:sz="4" w:space="0" w:color="auto"/>
              <w:right w:val="single" w:sz="4" w:space="0" w:color="auto"/>
            </w:tcBorders>
            <w:shd w:val="clear" w:color="auto" w:fill="auto"/>
            <w:vAlign w:val="center"/>
          </w:tcPr>
          <w:p w14:paraId="6FBD4B17"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4</w:t>
            </w:r>
          </w:p>
        </w:tc>
        <w:tc>
          <w:tcPr>
            <w:tcW w:w="1276" w:type="dxa"/>
            <w:tcBorders>
              <w:top w:val="nil"/>
              <w:left w:val="nil"/>
              <w:bottom w:val="single" w:sz="4" w:space="0" w:color="auto"/>
              <w:right w:val="single" w:sz="4" w:space="0" w:color="auto"/>
            </w:tcBorders>
            <w:shd w:val="clear" w:color="auto" w:fill="auto"/>
            <w:vAlign w:val="bottom"/>
          </w:tcPr>
          <w:p w14:paraId="4BF69755" w14:textId="77777777" w:rsidR="00F270D3" w:rsidRPr="00B74426" w:rsidRDefault="00F270D3" w:rsidP="00EB0FF8">
            <w:pPr>
              <w:widowControl w:val="0"/>
              <w:spacing w:after="200"/>
              <w:jc w:val="center"/>
              <w:rPr>
                <w:rFonts w:eastAsia="Calibri"/>
                <w:bCs/>
                <w:szCs w:val="22"/>
                <w:lang w:val="en-US"/>
              </w:rPr>
            </w:pPr>
            <w:r w:rsidRPr="00B74426">
              <w:rPr>
                <w:rFonts w:eastAsia="Calibri"/>
                <w:bCs/>
                <w:sz w:val="22"/>
                <w:szCs w:val="22"/>
                <w:lang w:val="en-US"/>
              </w:rPr>
              <w:t>5</w:t>
            </w:r>
          </w:p>
        </w:tc>
        <w:tc>
          <w:tcPr>
            <w:tcW w:w="1065" w:type="dxa"/>
            <w:vAlign w:val="bottom"/>
          </w:tcPr>
          <w:p w14:paraId="4E1879F6" w14:textId="77777777" w:rsidR="00F270D3" w:rsidRPr="00B74426" w:rsidRDefault="00F270D3" w:rsidP="00EB0FF8">
            <w:pPr>
              <w:widowControl w:val="0"/>
              <w:spacing w:after="200"/>
              <w:rPr>
                <w:rFonts w:eastAsia="Calibri"/>
                <w:szCs w:val="22"/>
                <w:lang w:val="en-US" w:eastAsia="en-US"/>
              </w:rPr>
            </w:pPr>
          </w:p>
        </w:tc>
      </w:tr>
      <w:tr w:rsidR="008C1EC4" w:rsidRPr="00B74426" w14:paraId="744046E7" w14:textId="77777777" w:rsidTr="00EB0FF8">
        <w:trPr>
          <w:gridAfter w:val="1"/>
          <w:wAfter w:w="1065" w:type="dxa"/>
          <w:trHeight w:val="300"/>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05842E52" w14:textId="77777777" w:rsidR="008C1EC4" w:rsidRPr="00B74426" w:rsidRDefault="008C1EC4" w:rsidP="008C1EC4">
            <w:pPr>
              <w:widowControl w:val="0"/>
              <w:spacing w:after="200"/>
              <w:rPr>
                <w:rFonts w:eastAsia="Calibri"/>
                <w:bCs/>
                <w:szCs w:val="22"/>
                <w:lang w:val="en-US"/>
              </w:rPr>
            </w:pPr>
            <w:r w:rsidRPr="00B74426">
              <w:rPr>
                <w:rFonts w:eastAsia="Calibri"/>
                <w:bCs/>
                <w:sz w:val="22"/>
                <w:szCs w:val="22"/>
                <w:lang w:val="en-US"/>
              </w:rPr>
              <w:t>1.Tehniski ekonomiskā priekšizpēte</w:t>
            </w:r>
          </w:p>
        </w:tc>
        <w:tc>
          <w:tcPr>
            <w:tcW w:w="1289" w:type="dxa"/>
            <w:tcBorders>
              <w:top w:val="nil"/>
              <w:left w:val="nil"/>
              <w:bottom w:val="single" w:sz="4" w:space="0" w:color="auto"/>
              <w:right w:val="single" w:sz="4" w:space="0" w:color="auto"/>
            </w:tcBorders>
            <w:shd w:val="clear" w:color="000000" w:fill="FFFFFF"/>
            <w:vAlign w:val="center"/>
            <w:hideMark/>
          </w:tcPr>
          <w:p w14:paraId="3AF1AA80" w14:textId="3DB87AD4" w:rsidR="008C1EC4" w:rsidRPr="00B74426" w:rsidRDefault="008C1EC4" w:rsidP="008C1EC4">
            <w:pPr>
              <w:widowControl w:val="0"/>
              <w:spacing w:after="200"/>
              <w:jc w:val="center"/>
              <w:rPr>
                <w:rFonts w:eastAsia="Calibri"/>
                <w:bCs/>
                <w:szCs w:val="22"/>
                <w:lang w:val="en-US"/>
              </w:rPr>
            </w:pPr>
            <w:r>
              <w:rPr>
                <w:rFonts w:eastAsia="Calibri"/>
                <w:bCs/>
                <w:szCs w:val="22"/>
                <w:lang w:val="en-US"/>
              </w:rPr>
              <w:t>12100</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426B881" w14:textId="48398DCC" w:rsidR="008C1EC4" w:rsidRPr="00B74426" w:rsidRDefault="008C1EC4" w:rsidP="008C1EC4">
            <w:pPr>
              <w:widowControl w:val="0"/>
              <w:spacing w:after="200"/>
              <w:jc w:val="center"/>
              <w:rPr>
                <w:rFonts w:eastAsia="Calibri"/>
                <w:bCs/>
                <w:szCs w:val="22"/>
                <w:lang w:val="en-US"/>
              </w:rPr>
            </w:pPr>
            <w:r>
              <w:rPr>
                <w:rFonts w:eastAsia="Calibri"/>
                <w:bCs/>
                <w:szCs w:val="22"/>
                <w:lang w:val="en-US"/>
              </w:rPr>
              <w:t>10000</w:t>
            </w:r>
          </w:p>
        </w:tc>
        <w:tc>
          <w:tcPr>
            <w:tcW w:w="1275" w:type="dxa"/>
            <w:tcBorders>
              <w:top w:val="nil"/>
              <w:left w:val="single" w:sz="4" w:space="0" w:color="auto"/>
              <w:bottom w:val="single" w:sz="4" w:space="0" w:color="auto"/>
              <w:right w:val="single" w:sz="4" w:space="0" w:color="auto"/>
            </w:tcBorders>
            <w:shd w:val="clear" w:color="000000" w:fill="FFFFFF"/>
            <w:vAlign w:val="center"/>
            <w:hideMark/>
          </w:tcPr>
          <w:p w14:paraId="3C811C0F" w14:textId="53DF3065" w:rsidR="008C1EC4" w:rsidRPr="00B74426" w:rsidRDefault="008C1EC4" w:rsidP="008C1EC4">
            <w:pPr>
              <w:widowControl w:val="0"/>
              <w:spacing w:after="200"/>
              <w:jc w:val="center"/>
              <w:rPr>
                <w:rFonts w:eastAsia="Calibri"/>
                <w:bCs/>
                <w:szCs w:val="22"/>
                <w:lang w:val="en-US"/>
              </w:rPr>
            </w:pPr>
            <w:r>
              <w:rPr>
                <w:rFonts w:eastAsia="Calibri"/>
                <w:bCs/>
                <w:szCs w:val="22"/>
                <w:lang w:val="en-US"/>
              </w:rPr>
              <w:t>85%</w:t>
            </w:r>
          </w:p>
        </w:tc>
        <w:tc>
          <w:tcPr>
            <w:tcW w:w="1276" w:type="dxa"/>
            <w:tcBorders>
              <w:top w:val="nil"/>
              <w:left w:val="nil"/>
              <w:bottom w:val="single" w:sz="4" w:space="0" w:color="auto"/>
              <w:right w:val="single" w:sz="4" w:space="0" w:color="auto"/>
            </w:tcBorders>
            <w:shd w:val="clear" w:color="auto" w:fill="auto"/>
            <w:vAlign w:val="bottom"/>
            <w:hideMark/>
          </w:tcPr>
          <w:p w14:paraId="401E3434" w14:textId="0B18BDD3" w:rsidR="008C1EC4" w:rsidRPr="00B74426" w:rsidRDefault="008C1EC4" w:rsidP="008C1EC4">
            <w:pPr>
              <w:widowControl w:val="0"/>
              <w:spacing w:after="200"/>
              <w:jc w:val="center"/>
              <w:rPr>
                <w:rFonts w:eastAsia="Calibri"/>
                <w:bCs/>
                <w:szCs w:val="22"/>
                <w:lang w:val="en-US"/>
              </w:rPr>
            </w:pPr>
            <w:r>
              <w:rPr>
                <w:rFonts w:eastAsia="Calibri"/>
                <w:bCs/>
                <w:szCs w:val="22"/>
                <w:lang w:val="en-US"/>
              </w:rPr>
              <w:t>8500</w:t>
            </w:r>
          </w:p>
        </w:tc>
        <w:tc>
          <w:tcPr>
            <w:tcW w:w="1276" w:type="dxa"/>
            <w:tcBorders>
              <w:top w:val="nil"/>
              <w:left w:val="nil"/>
              <w:bottom w:val="single" w:sz="4" w:space="0" w:color="auto"/>
              <w:right w:val="single" w:sz="4" w:space="0" w:color="auto"/>
            </w:tcBorders>
            <w:shd w:val="clear" w:color="auto" w:fill="auto"/>
            <w:vAlign w:val="bottom"/>
            <w:hideMark/>
          </w:tcPr>
          <w:p w14:paraId="61C5970A" w14:textId="0CA5E325" w:rsidR="008C1EC4" w:rsidRPr="00B74426" w:rsidRDefault="008C1EC4" w:rsidP="008C1EC4">
            <w:pPr>
              <w:widowControl w:val="0"/>
              <w:spacing w:after="200"/>
              <w:jc w:val="center"/>
              <w:rPr>
                <w:rFonts w:eastAsia="Calibri"/>
                <w:bCs/>
                <w:szCs w:val="22"/>
                <w:lang w:val="en-US"/>
              </w:rPr>
            </w:pPr>
            <w:r>
              <w:rPr>
                <w:rFonts w:eastAsia="Calibri"/>
                <w:bCs/>
                <w:szCs w:val="22"/>
                <w:lang w:val="en-US"/>
              </w:rPr>
              <w:t>3600</w:t>
            </w:r>
          </w:p>
        </w:tc>
      </w:tr>
      <w:tr w:rsidR="00F270D3" w:rsidRPr="00B74426" w14:paraId="788E9DD1" w14:textId="77777777" w:rsidTr="00EB0FF8">
        <w:trPr>
          <w:gridAfter w:val="1"/>
          <w:wAfter w:w="1065" w:type="dxa"/>
          <w:trHeight w:val="300"/>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60ECF7D0"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2.Rūpnieciskie pētījumi</w:t>
            </w:r>
          </w:p>
        </w:tc>
        <w:tc>
          <w:tcPr>
            <w:tcW w:w="1289" w:type="dxa"/>
            <w:tcBorders>
              <w:top w:val="nil"/>
              <w:left w:val="nil"/>
              <w:bottom w:val="single" w:sz="4" w:space="0" w:color="auto"/>
              <w:right w:val="single" w:sz="4" w:space="0" w:color="auto"/>
            </w:tcBorders>
            <w:shd w:val="clear" w:color="000000" w:fill="FFFFFF"/>
            <w:vAlign w:val="center"/>
          </w:tcPr>
          <w:p w14:paraId="7DEBD5FA"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5B7CDBD8"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600AC967"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18DD6FC1"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0214F1D8" w14:textId="77777777" w:rsidR="00F270D3" w:rsidRPr="00B74426" w:rsidRDefault="00F270D3" w:rsidP="00EB0FF8">
            <w:pPr>
              <w:widowControl w:val="0"/>
              <w:spacing w:after="200"/>
              <w:jc w:val="center"/>
              <w:rPr>
                <w:rFonts w:eastAsia="Calibri"/>
                <w:bCs/>
                <w:szCs w:val="22"/>
                <w:lang w:val="en-US"/>
              </w:rPr>
            </w:pPr>
          </w:p>
        </w:tc>
      </w:tr>
      <w:tr w:rsidR="00F270D3" w:rsidRPr="00B74426" w14:paraId="6866FFB0" w14:textId="77777777" w:rsidTr="00EB0FF8">
        <w:trPr>
          <w:gridAfter w:val="1"/>
          <w:wAfter w:w="1065" w:type="dxa"/>
          <w:trHeight w:val="300"/>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12495D88"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3.Eksperimentālā izstrāde</w:t>
            </w:r>
          </w:p>
        </w:tc>
        <w:tc>
          <w:tcPr>
            <w:tcW w:w="1289" w:type="dxa"/>
            <w:tcBorders>
              <w:top w:val="nil"/>
              <w:left w:val="nil"/>
              <w:bottom w:val="single" w:sz="4" w:space="0" w:color="auto"/>
              <w:right w:val="single" w:sz="4" w:space="0" w:color="auto"/>
            </w:tcBorders>
            <w:shd w:val="clear" w:color="000000" w:fill="FFFFFF"/>
            <w:vAlign w:val="center"/>
          </w:tcPr>
          <w:p w14:paraId="2395E587"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48932B95"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50FBCE2B"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672115B2"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7B4A31D7" w14:textId="77777777" w:rsidR="00F270D3" w:rsidRPr="00B74426" w:rsidRDefault="00F270D3" w:rsidP="00EB0FF8">
            <w:pPr>
              <w:widowControl w:val="0"/>
              <w:spacing w:after="200"/>
              <w:jc w:val="center"/>
              <w:rPr>
                <w:rFonts w:eastAsia="Calibri"/>
                <w:bCs/>
                <w:szCs w:val="22"/>
                <w:lang w:val="en-US"/>
              </w:rPr>
            </w:pPr>
          </w:p>
        </w:tc>
      </w:tr>
      <w:tr w:rsidR="00F270D3" w:rsidRPr="00B74426" w14:paraId="05EF54A8" w14:textId="77777777" w:rsidTr="00EB0FF8">
        <w:trPr>
          <w:gridAfter w:val="1"/>
          <w:wAfter w:w="1065" w:type="dxa"/>
          <w:trHeight w:val="510"/>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526BE312"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4.Produkta rūpnieciskā dizaina izstrāde</w:t>
            </w:r>
          </w:p>
        </w:tc>
        <w:tc>
          <w:tcPr>
            <w:tcW w:w="1289" w:type="dxa"/>
            <w:tcBorders>
              <w:top w:val="nil"/>
              <w:left w:val="nil"/>
              <w:bottom w:val="single" w:sz="4" w:space="0" w:color="auto"/>
              <w:right w:val="single" w:sz="4" w:space="0" w:color="auto"/>
            </w:tcBorders>
            <w:shd w:val="clear" w:color="000000" w:fill="FFFFFF"/>
            <w:vAlign w:val="center"/>
          </w:tcPr>
          <w:p w14:paraId="0FF3051B"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79178EEF"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17D35486"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215E4929"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39297160" w14:textId="77777777" w:rsidR="00F270D3" w:rsidRPr="00B74426" w:rsidRDefault="00F270D3" w:rsidP="00EB0FF8">
            <w:pPr>
              <w:widowControl w:val="0"/>
              <w:spacing w:after="200"/>
              <w:jc w:val="center"/>
              <w:rPr>
                <w:rFonts w:eastAsia="Calibri"/>
                <w:bCs/>
                <w:szCs w:val="22"/>
                <w:lang w:val="en-US"/>
              </w:rPr>
            </w:pPr>
          </w:p>
        </w:tc>
      </w:tr>
      <w:tr w:rsidR="00F270D3" w:rsidRPr="00B74426" w14:paraId="27C15144" w14:textId="77777777" w:rsidTr="00EB0FF8">
        <w:trPr>
          <w:gridAfter w:val="1"/>
          <w:wAfter w:w="1065" w:type="dxa"/>
          <w:trHeight w:val="510"/>
        </w:trPr>
        <w:tc>
          <w:tcPr>
            <w:tcW w:w="2114" w:type="dxa"/>
            <w:tcBorders>
              <w:top w:val="nil"/>
              <w:left w:val="single" w:sz="4" w:space="0" w:color="auto"/>
              <w:bottom w:val="single" w:sz="4" w:space="0" w:color="auto"/>
              <w:right w:val="single" w:sz="4" w:space="0" w:color="auto"/>
            </w:tcBorders>
            <w:shd w:val="clear" w:color="000000" w:fill="FFFFFF"/>
            <w:vAlign w:val="center"/>
          </w:tcPr>
          <w:p w14:paraId="498F7045"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5.Rūpnieciskā īpašuma tiesību nostiprināšana</w:t>
            </w:r>
          </w:p>
        </w:tc>
        <w:tc>
          <w:tcPr>
            <w:tcW w:w="1289" w:type="dxa"/>
            <w:tcBorders>
              <w:top w:val="nil"/>
              <w:left w:val="nil"/>
              <w:bottom w:val="single" w:sz="4" w:space="0" w:color="auto"/>
              <w:right w:val="single" w:sz="4" w:space="0" w:color="auto"/>
            </w:tcBorders>
            <w:shd w:val="clear" w:color="000000" w:fill="FFFFFF"/>
            <w:vAlign w:val="center"/>
          </w:tcPr>
          <w:p w14:paraId="1ED2EC99"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1CCB61C8"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4172F1F9"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71B9BFC3"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7DFE81AA" w14:textId="77777777" w:rsidR="00F270D3" w:rsidRPr="00B74426" w:rsidRDefault="00F270D3" w:rsidP="00EB0FF8">
            <w:pPr>
              <w:widowControl w:val="0"/>
              <w:spacing w:after="200"/>
              <w:jc w:val="center"/>
              <w:rPr>
                <w:rFonts w:eastAsia="Calibri"/>
                <w:bCs/>
                <w:szCs w:val="22"/>
                <w:lang w:val="en-US"/>
              </w:rPr>
            </w:pPr>
          </w:p>
        </w:tc>
      </w:tr>
      <w:tr w:rsidR="00F270D3" w:rsidRPr="00B74426" w14:paraId="5A0FA395" w14:textId="77777777" w:rsidTr="00EB0FF8">
        <w:trPr>
          <w:gridAfter w:val="1"/>
          <w:wAfter w:w="1065" w:type="dxa"/>
          <w:trHeight w:val="510"/>
        </w:trPr>
        <w:tc>
          <w:tcPr>
            <w:tcW w:w="2114" w:type="dxa"/>
            <w:tcBorders>
              <w:top w:val="nil"/>
              <w:left w:val="single" w:sz="4" w:space="0" w:color="auto"/>
              <w:bottom w:val="single" w:sz="4" w:space="0" w:color="auto"/>
              <w:right w:val="single" w:sz="4" w:space="0" w:color="auto"/>
            </w:tcBorders>
            <w:shd w:val="clear" w:color="000000" w:fill="FFFFFF"/>
            <w:vAlign w:val="center"/>
          </w:tcPr>
          <w:p w14:paraId="3E5776F1"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6.Sertificēšanas pakalpojumi</w:t>
            </w:r>
          </w:p>
        </w:tc>
        <w:tc>
          <w:tcPr>
            <w:tcW w:w="1289" w:type="dxa"/>
            <w:tcBorders>
              <w:top w:val="nil"/>
              <w:left w:val="nil"/>
              <w:bottom w:val="single" w:sz="4" w:space="0" w:color="auto"/>
              <w:right w:val="single" w:sz="4" w:space="0" w:color="auto"/>
            </w:tcBorders>
            <w:shd w:val="clear" w:color="000000" w:fill="FFFFFF"/>
            <w:vAlign w:val="center"/>
          </w:tcPr>
          <w:p w14:paraId="3C7AE234"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5144B8E2"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5475A7B1"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40AF193A"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18679D70" w14:textId="77777777" w:rsidR="00F270D3" w:rsidRPr="00B74426" w:rsidRDefault="00F270D3" w:rsidP="00EB0FF8">
            <w:pPr>
              <w:widowControl w:val="0"/>
              <w:spacing w:after="200"/>
              <w:jc w:val="center"/>
              <w:rPr>
                <w:rFonts w:eastAsia="Calibri"/>
                <w:bCs/>
                <w:szCs w:val="22"/>
                <w:lang w:val="en-US"/>
              </w:rPr>
            </w:pPr>
          </w:p>
        </w:tc>
      </w:tr>
      <w:tr w:rsidR="00F270D3" w:rsidRPr="00B74426" w14:paraId="612A4EA1" w14:textId="77777777" w:rsidTr="00EB0FF8">
        <w:trPr>
          <w:gridAfter w:val="1"/>
          <w:wAfter w:w="1065" w:type="dxa"/>
          <w:trHeight w:val="510"/>
        </w:trPr>
        <w:tc>
          <w:tcPr>
            <w:tcW w:w="2114" w:type="dxa"/>
            <w:tcBorders>
              <w:top w:val="nil"/>
              <w:left w:val="single" w:sz="4" w:space="0" w:color="auto"/>
              <w:bottom w:val="single" w:sz="4" w:space="0" w:color="auto"/>
              <w:right w:val="single" w:sz="4" w:space="0" w:color="auto"/>
            </w:tcBorders>
            <w:shd w:val="clear" w:color="000000" w:fill="FFFFFF"/>
            <w:vAlign w:val="center"/>
          </w:tcPr>
          <w:p w14:paraId="2503796D" w14:textId="77777777" w:rsidR="00F270D3" w:rsidRPr="00B74426" w:rsidRDefault="00F270D3" w:rsidP="00EB0FF8">
            <w:pPr>
              <w:widowControl w:val="0"/>
              <w:spacing w:after="200"/>
              <w:rPr>
                <w:rFonts w:eastAsia="Calibri"/>
                <w:bCs/>
                <w:szCs w:val="22"/>
                <w:lang w:val="en-US"/>
              </w:rPr>
            </w:pPr>
            <w:r w:rsidRPr="00B74426">
              <w:rPr>
                <w:rFonts w:eastAsia="Calibri"/>
                <w:bCs/>
                <w:sz w:val="22"/>
                <w:szCs w:val="22"/>
                <w:lang w:val="en-US"/>
              </w:rPr>
              <w:t>7.Testēšanas pakalpojumi</w:t>
            </w:r>
          </w:p>
        </w:tc>
        <w:tc>
          <w:tcPr>
            <w:tcW w:w="1289" w:type="dxa"/>
            <w:tcBorders>
              <w:top w:val="nil"/>
              <w:left w:val="nil"/>
              <w:bottom w:val="single" w:sz="4" w:space="0" w:color="auto"/>
              <w:right w:val="single" w:sz="4" w:space="0" w:color="auto"/>
            </w:tcBorders>
            <w:shd w:val="clear" w:color="000000" w:fill="FFFFFF"/>
            <w:vAlign w:val="center"/>
          </w:tcPr>
          <w:p w14:paraId="11560C76" w14:textId="77777777" w:rsidR="00F270D3" w:rsidRPr="00B74426" w:rsidRDefault="00F270D3" w:rsidP="00EB0FF8">
            <w:pPr>
              <w:widowControl w:val="0"/>
              <w:spacing w:after="200"/>
              <w:jc w:val="center"/>
              <w:rPr>
                <w:rFonts w:eastAsia="Calibri"/>
                <w:bCs/>
                <w:szCs w:val="22"/>
                <w:lang w:val="en-US"/>
              </w:rPr>
            </w:pPr>
          </w:p>
        </w:tc>
        <w:tc>
          <w:tcPr>
            <w:tcW w:w="1701" w:type="dxa"/>
            <w:tcBorders>
              <w:top w:val="nil"/>
              <w:left w:val="single" w:sz="4" w:space="0" w:color="auto"/>
              <w:bottom w:val="single" w:sz="4" w:space="0" w:color="auto"/>
              <w:right w:val="single" w:sz="4" w:space="0" w:color="auto"/>
            </w:tcBorders>
            <w:shd w:val="clear" w:color="000000" w:fill="FFFFFF"/>
            <w:vAlign w:val="center"/>
          </w:tcPr>
          <w:p w14:paraId="2D28D7BF" w14:textId="77777777" w:rsidR="00F270D3" w:rsidRPr="00B74426" w:rsidRDefault="00F270D3" w:rsidP="00EB0FF8">
            <w:pPr>
              <w:widowControl w:val="0"/>
              <w:spacing w:after="200"/>
              <w:jc w:val="center"/>
              <w:rPr>
                <w:rFonts w:eastAsia="Calibri"/>
                <w:bCs/>
                <w:szCs w:val="22"/>
                <w:lang w:val="en-US"/>
              </w:rPr>
            </w:pPr>
          </w:p>
        </w:tc>
        <w:tc>
          <w:tcPr>
            <w:tcW w:w="1275" w:type="dxa"/>
            <w:tcBorders>
              <w:top w:val="nil"/>
              <w:left w:val="single" w:sz="4" w:space="0" w:color="auto"/>
              <w:bottom w:val="single" w:sz="4" w:space="0" w:color="auto"/>
              <w:right w:val="single" w:sz="4" w:space="0" w:color="auto"/>
            </w:tcBorders>
            <w:shd w:val="clear" w:color="000000" w:fill="FFFFFF"/>
            <w:vAlign w:val="center"/>
          </w:tcPr>
          <w:p w14:paraId="12E97BCD"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223F30E8" w14:textId="77777777" w:rsidR="00F270D3" w:rsidRPr="00B74426" w:rsidRDefault="00F270D3" w:rsidP="00EB0FF8">
            <w:pPr>
              <w:widowControl w:val="0"/>
              <w:spacing w:after="200"/>
              <w:jc w:val="center"/>
              <w:rPr>
                <w:rFonts w:eastAsia="Calibri"/>
                <w:bCs/>
                <w:szCs w:val="22"/>
                <w:lang w:val="en-US"/>
              </w:rPr>
            </w:pPr>
          </w:p>
        </w:tc>
        <w:tc>
          <w:tcPr>
            <w:tcW w:w="1276" w:type="dxa"/>
            <w:tcBorders>
              <w:top w:val="nil"/>
              <w:left w:val="nil"/>
              <w:bottom w:val="single" w:sz="4" w:space="0" w:color="auto"/>
              <w:right w:val="single" w:sz="4" w:space="0" w:color="auto"/>
            </w:tcBorders>
            <w:shd w:val="clear" w:color="000000" w:fill="FFFFFF"/>
            <w:vAlign w:val="center"/>
          </w:tcPr>
          <w:p w14:paraId="6D43E80E" w14:textId="77777777" w:rsidR="00F270D3" w:rsidRPr="00B74426" w:rsidRDefault="00F270D3" w:rsidP="00EB0FF8">
            <w:pPr>
              <w:widowControl w:val="0"/>
              <w:spacing w:after="200"/>
              <w:jc w:val="center"/>
              <w:rPr>
                <w:rFonts w:eastAsia="Calibri"/>
                <w:bCs/>
                <w:szCs w:val="22"/>
                <w:lang w:val="en-US"/>
              </w:rPr>
            </w:pPr>
          </w:p>
        </w:tc>
      </w:tr>
      <w:tr w:rsidR="008C1EC4" w:rsidRPr="00B74426" w14:paraId="595A4D15" w14:textId="77777777" w:rsidTr="00421A38">
        <w:trPr>
          <w:gridAfter w:val="1"/>
          <w:wAfter w:w="1065" w:type="dxa"/>
          <w:trHeight w:val="315"/>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2F1765E8" w14:textId="77777777" w:rsidR="008C1EC4" w:rsidRPr="00B74426" w:rsidRDefault="008C1EC4" w:rsidP="008C1EC4">
            <w:pPr>
              <w:widowControl w:val="0"/>
              <w:spacing w:after="200"/>
              <w:jc w:val="both"/>
              <w:rPr>
                <w:rFonts w:eastAsia="Calibri"/>
                <w:b/>
                <w:bCs/>
                <w:szCs w:val="22"/>
                <w:lang w:val="en-US"/>
              </w:rPr>
            </w:pPr>
            <w:r w:rsidRPr="00B74426">
              <w:rPr>
                <w:rFonts w:eastAsia="Calibri"/>
                <w:b/>
                <w:bCs/>
                <w:sz w:val="22"/>
                <w:szCs w:val="22"/>
                <w:lang w:val="en-US"/>
              </w:rPr>
              <w:t>Kopā:</w:t>
            </w:r>
          </w:p>
        </w:tc>
        <w:tc>
          <w:tcPr>
            <w:tcW w:w="1289" w:type="dxa"/>
            <w:tcBorders>
              <w:top w:val="nil"/>
              <w:left w:val="nil"/>
              <w:bottom w:val="single" w:sz="4" w:space="0" w:color="auto"/>
              <w:right w:val="single" w:sz="4" w:space="0" w:color="auto"/>
            </w:tcBorders>
            <w:shd w:val="clear" w:color="000000" w:fill="FFFFFF"/>
            <w:vAlign w:val="center"/>
          </w:tcPr>
          <w:p w14:paraId="2FAD52F1" w14:textId="7E800B47" w:rsidR="008C1EC4" w:rsidRPr="00B74426" w:rsidRDefault="008C1EC4" w:rsidP="008C1EC4">
            <w:pPr>
              <w:widowControl w:val="0"/>
              <w:spacing w:after="200"/>
              <w:jc w:val="center"/>
              <w:rPr>
                <w:rFonts w:eastAsia="Calibri"/>
                <w:bCs/>
                <w:szCs w:val="22"/>
                <w:lang w:val="en-US"/>
              </w:rPr>
            </w:pPr>
            <w:r>
              <w:rPr>
                <w:rFonts w:eastAsia="Calibri"/>
                <w:bCs/>
                <w:szCs w:val="22"/>
                <w:lang w:val="en-US"/>
              </w:rPr>
              <w:t>12100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2753C357" w14:textId="113D9297" w:rsidR="008C1EC4" w:rsidRPr="00B74426" w:rsidRDefault="008C1EC4" w:rsidP="008C1EC4">
            <w:pPr>
              <w:widowControl w:val="0"/>
              <w:spacing w:after="200"/>
              <w:jc w:val="center"/>
              <w:rPr>
                <w:rFonts w:eastAsia="Calibri"/>
                <w:bCs/>
                <w:szCs w:val="22"/>
                <w:lang w:val="en-US"/>
              </w:rPr>
            </w:pPr>
            <w:r>
              <w:rPr>
                <w:rFonts w:eastAsia="Calibri"/>
                <w:bCs/>
                <w:szCs w:val="22"/>
                <w:lang w:val="en-US"/>
              </w:rPr>
              <w:t>10000</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5379A7A3" w14:textId="022D5EA3" w:rsidR="008C1EC4" w:rsidRPr="00B74426" w:rsidRDefault="008C1EC4" w:rsidP="008C1EC4">
            <w:pPr>
              <w:widowControl w:val="0"/>
              <w:spacing w:after="200"/>
              <w:jc w:val="center"/>
              <w:rPr>
                <w:rFonts w:eastAsia="Calibri"/>
                <w:bCs/>
                <w:szCs w:val="22"/>
                <w:lang w:val="en-US"/>
              </w:rPr>
            </w:pPr>
            <w:r>
              <w:rPr>
                <w:rFonts w:eastAsia="Calibri"/>
                <w:bCs/>
                <w:szCs w:val="22"/>
                <w:lang w:val="en-US"/>
              </w:rPr>
              <w:t>85%</w:t>
            </w:r>
          </w:p>
        </w:tc>
        <w:tc>
          <w:tcPr>
            <w:tcW w:w="1276" w:type="dxa"/>
            <w:tcBorders>
              <w:top w:val="nil"/>
              <w:left w:val="nil"/>
              <w:bottom w:val="single" w:sz="4" w:space="0" w:color="auto"/>
              <w:right w:val="single" w:sz="4" w:space="0" w:color="auto"/>
            </w:tcBorders>
            <w:shd w:val="clear" w:color="000000" w:fill="FFFFFF"/>
            <w:vAlign w:val="bottom"/>
          </w:tcPr>
          <w:p w14:paraId="7D20F98B" w14:textId="21943409" w:rsidR="008C1EC4" w:rsidRPr="00B74426" w:rsidRDefault="008C1EC4" w:rsidP="008C1EC4">
            <w:pPr>
              <w:widowControl w:val="0"/>
              <w:spacing w:after="200"/>
              <w:jc w:val="center"/>
              <w:rPr>
                <w:rFonts w:eastAsia="Calibri"/>
                <w:bCs/>
                <w:szCs w:val="22"/>
                <w:lang w:val="en-US"/>
              </w:rPr>
            </w:pPr>
            <w:r>
              <w:rPr>
                <w:rFonts w:eastAsia="Calibri"/>
                <w:bCs/>
                <w:szCs w:val="22"/>
                <w:lang w:val="en-US"/>
              </w:rPr>
              <w:t>8500</w:t>
            </w:r>
          </w:p>
        </w:tc>
        <w:tc>
          <w:tcPr>
            <w:tcW w:w="1276" w:type="dxa"/>
            <w:tcBorders>
              <w:top w:val="nil"/>
              <w:left w:val="nil"/>
              <w:bottom w:val="single" w:sz="4" w:space="0" w:color="auto"/>
              <w:right w:val="single" w:sz="4" w:space="0" w:color="auto"/>
            </w:tcBorders>
            <w:shd w:val="clear" w:color="000000" w:fill="FFFFFF"/>
            <w:vAlign w:val="bottom"/>
          </w:tcPr>
          <w:p w14:paraId="751247D3" w14:textId="4D9D062D" w:rsidR="008C1EC4" w:rsidRPr="00B74426" w:rsidRDefault="008C1EC4" w:rsidP="008C1EC4">
            <w:pPr>
              <w:widowControl w:val="0"/>
              <w:spacing w:after="200"/>
              <w:jc w:val="center"/>
              <w:rPr>
                <w:rFonts w:eastAsia="Calibri"/>
                <w:bCs/>
                <w:szCs w:val="22"/>
                <w:lang w:val="en-US"/>
              </w:rPr>
            </w:pPr>
            <w:r>
              <w:rPr>
                <w:rFonts w:eastAsia="Calibri"/>
                <w:bCs/>
                <w:szCs w:val="22"/>
                <w:lang w:val="en-US"/>
              </w:rPr>
              <w:t>3600</w:t>
            </w:r>
          </w:p>
        </w:tc>
      </w:tr>
    </w:tbl>
    <w:p w14:paraId="784BF9F7" w14:textId="77777777" w:rsidR="00F270D3" w:rsidRPr="00B74426" w:rsidRDefault="00F270D3" w:rsidP="00F270D3">
      <w:pPr>
        <w:rPr>
          <w:sz w:val="16"/>
          <w:szCs w:val="16"/>
          <w:lang w:eastAsia="en-US"/>
        </w:rPr>
      </w:pPr>
      <w:r w:rsidRPr="00461BB0">
        <w:rPr>
          <w:sz w:val="16"/>
          <w:szCs w:val="16"/>
          <w:vertAlign w:val="superscript"/>
          <w:lang w:eastAsia="en-US"/>
        </w:rPr>
        <w:t xml:space="preserve">1 </w:t>
      </w:r>
      <w:r w:rsidRPr="00B74426">
        <w:rPr>
          <w:sz w:val="16"/>
          <w:szCs w:val="16"/>
          <w:lang w:eastAsia="en-US"/>
        </w:rPr>
        <w:t>maksimālā finansējuma intensitāte sīkajam (mikro), mazajam, vidējam komersantam un lielajam komersantam šīs tabulas 1.-7.punktā minētajām atbalstāmajām darbībām ir 85% no ārpakalpojuma izmaksām bez PVN,</w:t>
      </w:r>
    </w:p>
    <w:p w14:paraId="15C162AF" w14:textId="77777777" w:rsidR="00F270D3" w:rsidRPr="00B74426" w:rsidRDefault="00F270D3" w:rsidP="00F270D3">
      <w:pPr>
        <w:widowControl w:val="0"/>
        <w:spacing w:after="200" w:line="276" w:lineRule="auto"/>
        <w:rPr>
          <w:rFonts w:eastAsia="Calibri"/>
          <w:spacing w:val="-2"/>
          <w:sz w:val="16"/>
          <w:szCs w:val="16"/>
          <w:lang w:val="en-US" w:eastAsia="en-US"/>
        </w:rPr>
      </w:pPr>
      <w:r w:rsidRPr="00B74426">
        <w:rPr>
          <w:rFonts w:eastAsia="Calibri"/>
          <w:spacing w:val="-2"/>
          <w:sz w:val="16"/>
          <w:szCs w:val="16"/>
          <w:vertAlign w:val="superscript"/>
          <w:lang w:val="en-US" w:eastAsia="en-US"/>
        </w:rPr>
        <w:t xml:space="preserve">2 </w:t>
      </w:r>
      <w:r w:rsidRPr="00B74426">
        <w:rPr>
          <w:rFonts w:eastAsia="Calibri"/>
          <w:spacing w:val="-2"/>
          <w:sz w:val="16"/>
          <w:szCs w:val="16"/>
          <w:lang w:val="en-US" w:eastAsia="en-US"/>
        </w:rPr>
        <w:t>maksimālais atbalsta apmērs ir 25 000 EUR.”;</w:t>
      </w:r>
    </w:p>
    <w:p w14:paraId="36F3810E" w14:textId="77777777" w:rsidR="00F270D3" w:rsidRDefault="00F270D3" w:rsidP="00F270D3">
      <w:pPr>
        <w:rPr>
          <w:spacing w:val="-2"/>
          <w:sz w:val="20"/>
        </w:rPr>
      </w:pPr>
    </w:p>
    <w:p w14:paraId="36AAD9BE" w14:textId="77777777" w:rsidR="00F270D3" w:rsidRDefault="00F270D3" w:rsidP="00F270D3"/>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F270D3" w:rsidRPr="004C1EFD" w14:paraId="0E4EF6A3" w14:textId="77777777" w:rsidTr="00EB0FF8">
        <w:trPr>
          <w:trHeight w:val="510"/>
        </w:trPr>
        <w:tc>
          <w:tcPr>
            <w:tcW w:w="8755" w:type="dxa"/>
            <w:shd w:val="clear" w:color="auto" w:fill="DBDBDB" w:themeFill="accent3" w:themeFillTint="66"/>
            <w:vAlign w:val="center"/>
          </w:tcPr>
          <w:p w14:paraId="537017D4" w14:textId="77777777" w:rsidR="00F270D3" w:rsidRPr="00FC2E71" w:rsidRDefault="00F270D3" w:rsidP="00EB0FF8">
            <w:pPr>
              <w:rPr>
                <w:b/>
                <w:smallCaps/>
                <w:szCs w:val="24"/>
              </w:rPr>
            </w:pPr>
            <w:r>
              <w:rPr>
                <w:b/>
                <w:smallCaps/>
                <w:szCs w:val="24"/>
              </w:rPr>
              <w:t>4</w:t>
            </w:r>
            <w:r w:rsidRPr="00FC2E71">
              <w:rPr>
                <w:b/>
                <w:smallCaps/>
                <w:szCs w:val="24"/>
              </w:rPr>
              <w:t>. SADAĻA – PAPILDUS PIEVIENOJAMIE DOKUMENTI</w:t>
            </w:r>
          </w:p>
        </w:tc>
      </w:tr>
    </w:tbl>
    <w:p w14:paraId="06587DCC" w14:textId="77777777" w:rsidR="00F270D3" w:rsidRPr="00E0061F" w:rsidRDefault="00F270D3" w:rsidP="00F270D3"/>
    <w:p w14:paraId="0BDE9F87" w14:textId="77777777" w:rsidR="00F270D3" w:rsidRPr="00DB6B46" w:rsidRDefault="00F270D3" w:rsidP="00F270D3">
      <w:pPr>
        <w:jc w:val="both"/>
        <w:rPr>
          <w:b/>
          <w:bCs/>
          <w:szCs w:val="24"/>
        </w:rPr>
      </w:pPr>
      <w:r w:rsidRPr="00DB6B46">
        <w:rPr>
          <w:b/>
          <w:bCs/>
          <w:szCs w:val="24"/>
        </w:rPr>
        <w:t>Lūdzam pieteikuma pielikumā pievienot sekojošus dokumentus:</w:t>
      </w:r>
    </w:p>
    <w:p w14:paraId="769ABC28" w14:textId="77777777" w:rsidR="00F270D3" w:rsidRPr="00DB6B46" w:rsidRDefault="00F270D3" w:rsidP="00F270D3">
      <w:pPr>
        <w:jc w:val="both"/>
        <w:rPr>
          <w:bCs/>
          <w:szCs w:val="24"/>
        </w:rPr>
      </w:pPr>
    </w:p>
    <w:p w14:paraId="29313AA0" w14:textId="77777777" w:rsidR="00F270D3" w:rsidRDefault="00F270D3" w:rsidP="00F270D3">
      <w:pPr>
        <w:jc w:val="both"/>
        <w:rPr>
          <w:b/>
          <w:bCs/>
          <w:szCs w:val="24"/>
        </w:rPr>
      </w:pPr>
      <w:r>
        <w:rPr>
          <w:b/>
          <w:bCs/>
          <w:szCs w:val="24"/>
        </w:rPr>
        <w:t>4</w:t>
      </w:r>
      <w:r w:rsidRPr="00643790">
        <w:rPr>
          <w:b/>
          <w:bCs/>
          <w:szCs w:val="24"/>
        </w:rPr>
        <w:t>.1.</w:t>
      </w:r>
      <w:r w:rsidRPr="00750F1C">
        <w:rPr>
          <w:b/>
          <w:bCs/>
          <w:szCs w:val="24"/>
        </w:rPr>
        <w:t xml:space="preserve"> </w:t>
      </w:r>
      <w:r w:rsidRPr="002C3E0A">
        <w:rPr>
          <w:b/>
          <w:bCs/>
          <w:szCs w:val="24"/>
        </w:rPr>
        <w:t xml:space="preserve">Veidlapu par sniedzamo informāciju </w:t>
      </w:r>
      <w:r w:rsidRPr="000630A7">
        <w:rPr>
          <w:b/>
          <w:bCs/>
          <w:i/>
          <w:szCs w:val="24"/>
        </w:rPr>
        <w:t>de minimis</w:t>
      </w:r>
      <w:r w:rsidRPr="002C3E0A">
        <w:rPr>
          <w:b/>
          <w:bCs/>
          <w:szCs w:val="24"/>
        </w:rPr>
        <w:t xml:space="preserve"> atbalsta uzskaitei un piešķiršanai</w:t>
      </w:r>
      <w:r>
        <w:rPr>
          <w:b/>
          <w:bCs/>
          <w:szCs w:val="24"/>
        </w:rPr>
        <w:t xml:space="preserve"> vai </w:t>
      </w:r>
      <w:r>
        <w:rPr>
          <w:i/>
          <w:iCs/>
        </w:rPr>
        <w:t>de minimis</w:t>
      </w:r>
      <w:r>
        <w:t xml:space="preserve"> atbalsta uzskaites sistēmā izveidotās un apstiprinātās veidlapas identifikācijas numuru</w:t>
      </w:r>
    </w:p>
    <w:p w14:paraId="60A2DBC6" w14:textId="77777777" w:rsidR="00F270D3" w:rsidRDefault="00F270D3" w:rsidP="00F270D3">
      <w:pPr>
        <w:jc w:val="both"/>
      </w:pPr>
      <w:r>
        <w:lastRenderedPageBreak/>
        <w:t xml:space="preserve">Atbalsta saņēmējs kopā ar šo iesniegumu iesniedz </w:t>
      </w:r>
      <w:r>
        <w:rPr>
          <w:i/>
          <w:iCs/>
        </w:rPr>
        <w:t xml:space="preserve"> de minimis</w:t>
      </w:r>
      <w:r>
        <w:t xml:space="preserve"> atbalsta uzskaites sistēmā sagatavotās veidlapas, atbilstoši Ministru kabineta 2018.gada 21.novembra noteikumu Nr.715 „Noteikumi par </w:t>
      </w:r>
      <w:r>
        <w:rPr>
          <w:i/>
          <w:iCs/>
        </w:rPr>
        <w:t>de minimis</w:t>
      </w:r>
      <w:r>
        <w:t xml:space="preserve"> atbalsta uzskaites un piešķiršanas kārtību un </w:t>
      </w:r>
      <w:r>
        <w:rPr>
          <w:i/>
          <w:iCs/>
        </w:rPr>
        <w:t>de minimis</w:t>
      </w:r>
      <w:r>
        <w:t xml:space="preserve"> atbalsta uzskaites veidlapu paraugiem”</w:t>
      </w:r>
      <w:r>
        <w:rPr>
          <w:i/>
          <w:iCs/>
        </w:rPr>
        <w:t xml:space="preserve"> </w:t>
      </w:r>
      <w:r>
        <w:t xml:space="preserve">1.pielikumam (izdruka) vai norāda </w:t>
      </w:r>
      <w:r>
        <w:rPr>
          <w:i/>
          <w:iCs/>
        </w:rPr>
        <w:t>de minimis</w:t>
      </w:r>
      <w:r>
        <w:t xml:space="preserve"> atbalsta uzskaites sistēmā izveidotās un apstiprinātās veidlapas identifikācijas numuru:</w:t>
      </w:r>
    </w:p>
    <w:p w14:paraId="62D617FD" w14:textId="77777777" w:rsidR="00F270D3" w:rsidRPr="00B94634" w:rsidRDefault="00F270D3" w:rsidP="00F270D3">
      <w:pPr>
        <w:pStyle w:val="ListParagraph"/>
        <w:spacing w:after="120"/>
        <w:ind w:left="0"/>
        <w:jc w:val="both"/>
        <w:rPr>
          <w:sz w:val="10"/>
          <w:szCs w:val="10"/>
        </w:rPr>
      </w:pPr>
    </w:p>
    <w:tbl>
      <w:tblPr>
        <w:tblStyle w:val="TableGrid"/>
        <w:tblpPr w:leftFromText="180" w:rightFromText="180" w:vertAnchor="text" w:tblpX="75" w:tblpY="1"/>
        <w:tblOverlap w:val="never"/>
        <w:tblW w:w="0" w:type="auto"/>
        <w:tblLook w:val="04A0" w:firstRow="1" w:lastRow="0" w:firstColumn="1" w:lastColumn="0" w:noHBand="0" w:noVBand="1"/>
      </w:tblPr>
      <w:tblGrid>
        <w:gridCol w:w="4928"/>
        <w:gridCol w:w="3827"/>
      </w:tblGrid>
      <w:tr w:rsidR="00F270D3" w14:paraId="039AB367" w14:textId="77777777" w:rsidTr="00EB0FF8">
        <w:tc>
          <w:tcPr>
            <w:tcW w:w="4928" w:type="dxa"/>
          </w:tcPr>
          <w:p w14:paraId="4A6335AD" w14:textId="77777777" w:rsidR="00F270D3" w:rsidRPr="00625696" w:rsidRDefault="00F270D3" w:rsidP="00EB0FF8">
            <w:r w:rsidRPr="00625696">
              <w:t xml:space="preserve">Elektroniski sagatavotās </w:t>
            </w:r>
            <w:r w:rsidRPr="00625696">
              <w:rPr>
                <w:i/>
              </w:rPr>
              <w:t>de minimis</w:t>
            </w:r>
            <w:r w:rsidRPr="00625696">
              <w:t xml:space="preserve"> veidlapas numurs, ja netiek iesniegta izdruka:</w:t>
            </w:r>
          </w:p>
          <w:p w14:paraId="5B0F15D9" w14:textId="77777777" w:rsidR="00F270D3" w:rsidRPr="00625696" w:rsidRDefault="00F270D3" w:rsidP="00EB0FF8">
            <w:pPr>
              <w:pStyle w:val="ListParagraph"/>
              <w:spacing w:after="120"/>
              <w:ind w:left="0"/>
              <w:jc w:val="both"/>
              <w:rPr>
                <w:sz w:val="8"/>
                <w:szCs w:val="8"/>
              </w:rPr>
            </w:pPr>
          </w:p>
        </w:tc>
        <w:tc>
          <w:tcPr>
            <w:tcW w:w="3827" w:type="dxa"/>
          </w:tcPr>
          <w:p w14:paraId="6CC6042A" w14:textId="61EA02EE" w:rsidR="00F270D3" w:rsidRPr="00625696" w:rsidRDefault="00625696" w:rsidP="00625696">
            <w:pPr>
              <w:pStyle w:val="ListParagraph"/>
              <w:tabs>
                <w:tab w:val="left" w:pos="1027"/>
              </w:tabs>
              <w:spacing w:after="120"/>
              <w:ind w:left="0"/>
            </w:pPr>
            <w:r w:rsidRPr="00625696">
              <w:t>64205</w:t>
            </w:r>
          </w:p>
        </w:tc>
      </w:tr>
    </w:tbl>
    <w:p w14:paraId="60E11882" w14:textId="77777777" w:rsidR="00F270D3" w:rsidRPr="00F3643F" w:rsidRDefault="00F270D3" w:rsidP="00F270D3">
      <w:pPr>
        <w:ind w:left="360"/>
        <w:jc w:val="both"/>
        <w:rPr>
          <w:bCs/>
          <w:szCs w:val="24"/>
        </w:rPr>
      </w:pPr>
    </w:p>
    <w:p w14:paraId="367625DE" w14:textId="77777777" w:rsidR="00F270D3" w:rsidRPr="00F3643F" w:rsidRDefault="00F270D3" w:rsidP="00F270D3">
      <w:pPr>
        <w:pStyle w:val="ListParagraph"/>
        <w:ind w:left="0"/>
        <w:jc w:val="both"/>
        <w:rPr>
          <w:b/>
          <w:bCs/>
          <w:szCs w:val="24"/>
        </w:rPr>
      </w:pPr>
      <w:r>
        <w:rPr>
          <w:rStyle w:val="Hyperlink"/>
          <w:b/>
          <w:bCs/>
          <w:szCs w:val="24"/>
        </w:rPr>
        <w:t>4</w:t>
      </w:r>
      <w:r w:rsidRPr="00F3643F">
        <w:rPr>
          <w:rStyle w:val="Hyperlink"/>
          <w:b/>
          <w:bCs/>
          <w:szCs w:val="24"/>
        </w:rPr>
        <w:t xml:space="preserve">.2. </w:t>
      </w:r>
      <w:hyperlink r:id="rId11" w:history="1">
        <w:r w:rsidRPr="00F3643F">
          <w:rPr>
            <w:rStyle w:val="Hyperlink"/>
            <w:b/>
            <w:bCs/>
            <w:szCs w:val="24"/>
          </w:rPr>
          <w:t>Deklarāciju par komercsabiedrības atbilstību mazajai (sīkajai) vai vidējai komercsabiedrībai</w:t>
        </w:r>
      </w:hyperlink>
      <w:r w:rsidRPr="00F3643F">
        <w:rPr>
          <w:rStyle w:val="Hyperlink"/>
          <w:b/>
          <w:bCs/>
          <w:szCs w:val="24"/>
        </w:rPr>
        <w:t xml:space="preserve"> ( prasība neattiecas uz lielo komersantu)</w:t>
      </w:r>
    </w:p>
    <w:p w14:paraId="6D978C0A" w14:textId="77777777" w:rsidR="00F270D3" w:rsidRPr="00F3643F" w:rsidRDefault="00F270D3" w:rsidP="00F270D3">
      <w:pPr>
        <w:jc w:val="both"/>
        <w:rPr>
          <w:bCs/>
          <w:szCs w:val="24"/>
        </w:rPr>
      </w:pPr>
      <w:r w:rsidRPr="00F3643F">
        <w:rPr>
          <w:bCs/>
          <w:szCs w:val="24"/>
        </w:rPr>
        <w:t>Atbalsta saņēmējs kopā ar šo iesniegumu iesniedz aizpildītu Ministru kabineta 2014.gada 16.decembra noteikumu Nr.776 „Deklarācija par komercsabiedrības atbilstību mazajai (sīkajai) vai vidējai komercsabiedrībai” atbilstošo pielikumu (oriģināls);</w:t>
      </w:r>
    </w:p>
    <w:p w14:paraId="69E44607" w14:textId="77777777" w:rsidR="00F270D3" w:rsidRDefault="00F270D3" w:rsidP="00F270D3">
      <w:pPr>
        <w:jc w:val="both"/>
        <w:rPr>
          <w:bCs/>
          <w:szCs w:val="24"/>
        </w:rPr>
      </w:pPr>
    </w:p>
    <w:p w14:paraId="755F780C" w14:textId="77777777" w:rsidR="00F270D3" w:rsidRPr="00FD24C9" w:rsidRDefault="00F270D3" w:rsidP="00F270D3">
      <w:pPr>
        <w:pStyle w:val="ListParagraph"/>
        <w:ind w:left="0" w:right="34"/>
        <w:jc w:val="both"/>
      </w:pPr>
      <w:r w:rsidRPr="00FD24C9">
        <w:rPr>
          <w:b/>
          <w:szCs w:val="24"/>
        </w:rPr>
        <w:t>4.3.</w:t>
      </w:r>
      <w:r w:rsidRPr="00FD24C9">
        <w:rPr>
          <w:szCs w:val="24"/>
        </w:rPr>
        <w:t xml:space="preserve"> </w:t>
      </w:r>
      <w:r>
        <w:rPr>
          <w:szCs w:val="24"/>
        </w:rPr>
        <w:t>Svītrots</w:t>
      </w:r>
    </w:p>
    <w:p w14:paraId="6A8D47B6" w14:textId="77777777" w:rsidR="00F270D3" w:rsidRDefault="00F270D3" w:rsidP="00F270D3">
      <w:pPr>
        <w:jc w:val="both"/>
        <w:rPr>
          <w:bCs/>
          <w:szCs w:val="24"/>
        </w:rPr>
      </w:pPr>
    </w:p>
    <w:p w14:paraId="49050BED" w14:textId="77777777" w:rsidR="00F270D3" w:rsidRDefault="00F270D3" w:rsidP="00F270D3">
      <w:pPr>
        <w:jc w:val="both"/>
        <w:rPr>
          <w:bCs/>
          <w:szCs w:val="24"/>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F270D3" w:rsidRPr="004C1EFD" w14:paraId="6AF8E820" w14:textId="77777777" w:rsidTr="00EB0FF8">
        <w:trPr>
          <w:trHeight w:val="510"/>
        </w:trPr>
        <w:tc>
          <w:tcPr>
            <w:tcW w:w="8755" w:type="dxa"/>
            <w:shd w:val="clear" w:color="auto" w:fill="DBDBDB" w:themeFill="accent3" w:themeFillTint="66"/>
            <w:vAlign w:val="center"/>
          </w:tcPr>
          <w:p w14:paraId="61A751C5" w14:textId="77777777" w:rsidR="00F270D3" w:rsidRPr="00FC2E71" w:rsidRDefault="00F270D3" w:rsidP="00EB0FF8">
            <w:pPr>
              <w:rPr>
                <w:b/>
                <w:smallCaps/>
                <w:szCs w:val="24"/>
              </w:rPr>
            </w:pPr>
            <w:r>
              <w:rPr>
                <w:b/>
                <w:smallCaps/>
                <w:szCs w:val="24"/>
              </w:rPr>
              <w:t>5.</w:t>
            </w:r>
            <w:r w:rsidRPr="00FC2E71">
              <w:rPr>
                <w:b/>
                <w:smallCaps/>
                <w:szCs w:val="24"/>
              </w:rPr>
              <w:t>SADAĻA – APLIECINĀJUMS</w:t>
            </w:r>
          </w:p>
        </w:tc>
      </w:tr>
    </w:tbl>
    <w:p w14:paraId="69EE139A" w14:textId="77777777" w:rsidR="00F270D3" w:rsidRDefault="00F270D3" w:rsidP="00F270D3"/>
    <w:p w14:paraId="6D72DE13" w14:textId="77777777" w:rsidR="00F270D3" w:rsidRPr="00A82A51" w:rsidRDefault="00F270D3" w:rsidP="00F270D3">
      <w:r w:rsidRPr="00A82A51">
        <w:t>Es, apakšā parakstījies (-usies),</w:t>
      </w:r>
    </w:p>
    <w:tbl>
      <w:tblPr>
        <w:tblW w:w="8505" w:type="dxa"/>
        <w:tblCellSpacing w:w="0" w:type="dxa"/>
        <w:tblLayout w:type="fixed"/>
        <w:tblCellMar>
          <w:left w:w="0" w:type="dxa"/>
          <w:right w:w="0" w:type="dxa"/>
        </w:tblCellMar>
        <w:tblLook w:val="04A0" w:firstRow="1" w:lastRow="0" w:firstColumn="1" w:lastColumn="0" w:noHBand="0" w:noVBand="1"/>
      </w:tblPr>
      <w:tblGrid>
        <w:gridCol w:w="2444"/>
        <w:gridCol w:w="2199"/>
        <w:gridCol w:w="3862"/>
      </w:tblGrid>
      <w:tr w:rsidR="00F270D3" w:rsidRPr="00A82A51" w14:paraId="16C60B56" w14:textId="77777777" w:rsidTr="00EB0FF8">
        <w:trPr>
          <w:trHeight w:val="641"/>
          <w:tblCellSpacing w:w="0" w:type="dxa"/>
        </w:trPr>
        <w:tc>
          <w:tcPr>
            <w:tcW w:w="2444" w:type="dxa"/>
          </w:tcPr>
          <w:p w14:paraId="6ABE64A7" w14:textId="77777777" w:rsidR="00F270D3" w:rsidRPr="00A82A51" w:rsidRDefault="00F270D3" w:rsidP="00EB0FF8">
            <w:r w:rsidRPr="00A82A51">
              <w:t>atbalsta pieteikuma iesniedzējs</w:t>
            </w:r>
          </w:p>
        </w:tc>
        <w:tc>
          <w:tcPr>
            <w:tcW w:w="6061" w:type="dxa"/>
            <w:gridSpan w:val="2"/>
          </w:tcPr>
          <w:p w14:paraId="25284E49" w14:textId="77777777" w:rsidR="00F270D3" w:rsidRDefault="00F270D3" w:rsidP="00EB0FF8">
            <w:r w:rsidRPr="00A82A51">
              <w:t> </w:t>
            </w:r>
          </w:p>
          <w:p w14:paraId="1650046A" w14:textId="1E865CD0" w:rsidR="00F270D3" w:rsidRPr="00936C56" w:rsidRDefault="009739E2" w:rsidP="00EB0FF8">
            <w:r w:rsidRPr="009739E2">
              <w:t>SIA " Bucher Municipal"</w:t>
            </w:r>
            <w:r w:rsidR="00F270D3" w:rsidRPr="00A82A51">
              <w:t>______________________________</w:t>
            </w:r>
          </w:p>
        </w:tc>
      </w:tr>
      <w:tr w:rsidR="00F270D3" w:rsidRPr="00A82A51" w14:paraId="3AD5FE13" w14:textId="77777777" w:rsidTr="00EB0FF8">
        <w:trPr>
          <w:tblCellSpacing w:w="0" w:type="dxa"/>
        </w:trPr>
        <w:tc>
          <w:tcPr>
            <w:tcW w:w="2444" w:type="dxa"/>
          </w:tcPr>
          <w:p w14:paraId="46AD97E4" w14:textId="77777777" w:rsidR="00F270D3" w:rsidRPr="00A82A51" w:rsidRDefault="00F270D3" w:rsidP="00EB0FF8">
            <w:r w:rsidRPr="00A82A51">
              <w:t>  </w:t>
            </w:r>
          </w:p>
        </w:tc>
        <w:tc>
          <w:tcPr>
            <w:tcW w:w="6061" w:type="dxa"/>
            <w:gridSpan w:val="2"/>
          </w:tcPr>
          <w:p w14:paraId="0CA8E1C5" w14:textId="77777777" w:rsidR="00F270D3" w:rsidRDefault="00F270D3" w:rsidP="00EB0FF8">
            <w:pPr>
              <w:rPr>
                <w:i/>
                <w:iCs/>
              </w:rPr>
            </w:pPr>
            <w:r w:rsidRPr="00A82A51">
              <w:t xml:space="preserve"> </w:t>
            </w:r>
            <w:r>
              <w:t xml:space="preserve">           </w:t>
            </w:r>
            <w:r w:rsidRPr="00A82A51">
              <w:rPr>
                <w:i/>
                <w:iCs/>
              </w:rPr>
              <w:t>atbalsta pieteikuma iesniedzēja nosaukums</w:t>
            </w:r>
          </w:p>
          <w:p w14:paraId="45E9F12C" w14:textId="77777777" w:rsidR="00F270D3" w:rsidRPr="00A82A51" w:rsidRDefault="00F270D3" w:rsidP="00EB0FF8"/>
        </w:tc>
      </w:tr>
      <w:tr w:rsidR="00F270D3" w:rsidRPr="00A82A51" w14:paraId="765DEBB1" w14:textId="77777777" w:rsidTr="00EB0FF8">
        <w:trPr>
          <w:tblCellSpacing w:w="0" w:type="dxa"/>
        </w:trPr>
        <w:tc>
          <w:tcPr>
            <w:tcW w:w="2444" w:type="dxa"/>
          </w:tcPr>
          <w:p w14:paraId="3E80F79E" w14:textId="77777777" w:rsidR="00F270D3" w:rsidRPr="00A82A51" w:rsidRDefault="00F270D3" w:rsidP="00EB0FF8">
            <w:r w:rsidRPr="00A82A51">
              <w:t> atbildīgā amatpersona,</w:t>
            </w:r>
          </w:p>
        </w:tc>
        <w:tc>
          <w:tcPr>
            <w:tcW w:w="6061" w:type="dxa"/>
            <w:gridSpan w:val="2"/>
          </w:tcPr>
          <w:p w14:paraId="74A844A2" w14:textId="05A1AA14" w:rsidR="00F270D3" w:rsidRPr="00936C56" w:rsidRDefault="00F270D3" w:rsidP="00EB0FF8">
            <w:pPr>
              <w:rPr>
                <w:b/>
              </w:rPr>
            </w:pPr>
            <w:r w:rsidRPr="00A82A51">
              <w:t> </w:t>
            </w:r>
            <w:r w:rsidRPr="00936C56">
              <w:rPr>
                <w:b/>
              </w:rPr>
              <w:t>_</w:t>
            </w:r>
            <w:r w:rsidR="009739E2">
              <w:t xml:space="preserve"> </w:t>
            </w:r>
            <w:r w:rsidR="009739E2" w:rsidRPr="009739E2">
              <w:rPr>
                <w:bCs/>
              </w:rPr>
              <w:t xml:space="preserve">Mikus Brakanskis </w:t>
            </w:r>
            <w:r w:rsidRPr="00936C56">
              <w:rPr>
                <w:b/>
              </w:rPr>
              <w:t>____</w:t>
            </w:r>
            <w:r w:rsidRPr="00E0061F">
              <w:t>,</w:t>
            </w:r>
          </w:p>
        </w:tc>
      </w:tr>
      <w:tr w:rsidR="00F270D3" w:rsidRPr="00A82A51" w14:paraId="5F238CF5" w14:textId="77777777" w:rsidTr="00EB0FF8">
        <w:trPr>
          <w:tblCellSpacing w:w="0" w:type="dxa"/>
        </w:trPr>
        <w:tc>
          <w:tcPr>
            <w:tcW w:w="2444" w:type="dxa"/>
          </w:tcPr>
          <w:p w14:paraId="0C27D46C" w14:textId="77777777" w:rsidR="00F270D3" w:rsidRPr="00A82A51" w:rsidRDefault="00F270D3" w:rsidP="00EB0FF8">
            <w:r w:rsidRPr="00A82A51">
              <w:t>  </w:t>
            </w:r>
          </w:p>
        </w:tc>
        <w:tc>
          <w:tcPr>
            <w:tcW w:w="6061" w:type="dxa"/>
            <w:gridSpan w:val="2"/>
          </w:tcPr>
          <w:p w14:paraId="6F0CF518" w14:textId="77777777" w:rsidR="00F270D3" w:rsidRPr="00A82A51" w:rsidRDefault="00F270D3" w:rsidP="00EB0FF8">
            <w:r w:rsidRPr="00A82A51">
              <w:t> </w:t>
            </w:r>
            <w:r>
              <w:t xml:space="preserve">                               </w:t>
            </w:r>
            <w:r w:rsidRPr="00A82A51">
              <w:rPr>
                <w:i/>
                <w:iCs/>
              </w:rPr>
              <w:t>vārds, uzvārds</w:t>
            </w:r>
          </w:p>
        </w:tc>
      </w:tr>
      <w:tr w:rsidR="00F270D3" w:rsidRPr="00A82A51" w14:paraId="119E3E11" w14:textId="77777777" w:rsidTr="00EB0FF8">
        <w:trPr>
          <w:tblCellSpacing w:w="0" w:type="dxa"/>
        </w:trPr>
        <w:tc>
          <w:tcPr>
            <w:tcW w:w="2444" w:type="dxa"/>
          </w:tcPr>
          <w:p w14:paraId="71E37AED" w14:textId="77777777" w:rsidR="00F270D3" w:rsidRPr="00A82A51" w:rsidRDefault="00F270D3" w:rsidP="00EB0FF8">
            <w:r w:rsidRPr="00A82A51">
              <w:t>  </w:t>
            </w:r>
          </w:p>
        </w:tc>
        <w:tc>
          <w:tcPr>
            <w:tcW w:w="6061" w:type="dxa"/>
            <w:gridSpan w:val="2"/>
          </w:tcPr>
          <w:p w14:paraId="3EEFD3D4" w14:textId="6469406A" w:rsidR="00F270D3" w:rsidRPr="00A82A51" w:rsidRDefault="00F270D3" w:rsidP="00EB0FF8">
            <w:r w:rsidRPr="00A82A51">
              <w:t>____</w:t>
            </w:r>
            <w:r w:rsidR="009739E2">
              <w:t>Ražotnes vadītājs</w:t>
            </w:r>
            <w:r w:rsidR="00D22E15">
              <w:t>___</w:t>
            </w:r>
            <w:r w:rsidRPr="00A82A51">
              <w:t>,</w:t>
            </w:r>
          </w:p>
        </w:tc>
      </w:tr>
      <w:tr w:rsidR="00F270D3" w:rsidRPr="00A82A51" w14:paraId="55581BDD" w14:textId="77777777" w:rsidTr="00EB0FF8">
        <w:trPr>
          <w:tblCellSpacing w:w="0" w:type="dxa"/>
        </w:trPr>
        <w:tc>
          <w:tcPr>
            <w:tcW w:w="2444" w:type="dxa"/>
          </w:tcPr>
          <w:p w14:paraId="7EBFC1AD" w14:textId="77777777" w:rsidR="00F270D3" w:rsidRPr="00A82A51" w:rsidRDefault="00F270D3" w:rsidP="00EB0FF8">
            <w:r w:rsidRPr="00A82A51">
              <w:t>  </w:t>
            </w:r>
          </w:p>
        </w:tc>
        <w:tc>
          <w:tcPr>
            <w:tcW w:w="6061" w:type="dxa"/>
            <w:gridSpan w:val="2"/>
          </w:tcPr>
          <w:p w14:paraId="1D761032" w14:textId="77777777" w:rsidR="00F270D3" w:rsidRPr="00A82A51" w:rsidRDefault="00F270D3" w:rsidP="00EB0FF8">
            <w:r w:rsidRPr="00A82A51">
              <w:t> </w:t>
            </w:r>
            <w:r>
              <w:t xml:space="preserve">                           </w:t>
            </w:r>
            <w:r w:rsidRPr="00A82A51">
              <w:rPr>
                <w:i/>
                <w:iCs/>
              </w:rPr>
              <w:t>amata nosaukums</w:t>
            </w:r>
          </w:p>
        </w:tc>
      </w:tr>
      <w:tr w:rsidR="00F270D3" w:rsidRPr="00A82A51" w14:paraId="2C3D14BE" w14:textId="77777777" w:rsidTr="00EB0FF8">
        <w:trPr>
          <w:tblCellSpacing w:w="0" w:type="dxa"/>
        </w:trPr>
        <w:tc>
          <w:tcPr>
            <w:tcW w:w="4643" w:type="dxa"/>
            <w:gridSpan w:val="2"/>
          </w:tcPr>
          <w:p w14:paraId="3031D4FD" w14:textId="77777777" w:rsidR="00F270D3" w:rsidRPr="00A82A51" w:rsidRDefault="00F270D3" w:rsidP="00EB0FF8">
            <w:r>
              <w:t xml:space="preserve">apliecinu, ka uz </w:t>
            </w:r>
            <w:r w:rsidRPr="00A82A51">
              <w:t>atbalsta pieteikuma iesniegšanas brīdi,</w:t>
            </w:r>
          </w:p>
        </w:tc>
        <w:tc>
          <w:tcPr>
            <w:tcW w:w="3862" w:type="dxa"/>
          </w:tcPr>
          <w:p w14:paraId="02C4B060" w14:textId="77777777" w:rsidR="00F270D3" w:rsidRDefault="00F270D3" w:rsidP="00EB0FF8">
            <w:r w:rsidRPr="00A82A51">
              <w:t> </w:t>
            </w:r>
          </w:p>
          <w:p w14:paraId="4EAF0AC5" w14:textId="14ABE746" w:rsidR="00F270D3" w:rsidRPr="00A82A51" w:rsidRDefault="00F270D3" w:rsidP="00EB0FF8">
            <w:r w:rsidRPr="00A82A51">
              <w:t>______</w:t>
            </w:r>
            <w:r w:rsidR="00D758B0">
              <w:t>25/08/2022</w:t>
            </w:r>
            <w:r w:rsidRPr="00A82A51">
              <w:t>_______________:</w:t>
            </w:r>
          </w:p>
        </w:tc>
      </w:tr>
      <w:tr w:rsidR="00F270D3" w:rsidRPr="00A82A51" w14:paraId="76895360" w14:textId="77777777" w:rsidTr="00EB0FF8">
        <w:trPr>
          <w:tblCellSpacing w:w="0" w:type="dxa"/>
        </w:trPr>
        <w:tc>
          <w:tcPr>
            <w:tcW w:w="4643" w:type="dxa"/>
            <w:gridSpan w:val="2"/>
          </w:tcPr>
          <w:p w14:paraId="3E517A17" w14:textId="77777777" w:rsidR="00F270D3" w:rsidRPr="00A82A51" w:rsidRDefault="00F270D3" w:rsidP="00EB0FF8">
            <w:r w:rsidRPr="00A82A51">
              <w:t>  </w:t>
            </w:r>
          </w:p>
        </w:tc>
        <w:tc>
          <w:tcPr>
            <w:tcW w:w="3862" w:type="dxa"/>
          </w:tcPr>
          <w:p w14:paraId="56C59F9E" w14:textId="77777777" w:rsidR="00F270D3" w:rsidRPr="00A82A51" w:rsidRDefault="00F270D3" w:rsidP="00EB0FF8">
            <w:r w:rsidRPr="00A82A51">
              <w:t> </w:t>
            </w:r>
            <w:r>
              <w:t xml:space="preserve">                 </w:t>
            </w:r>
            <w:r w:rsidRPr="00A82A51">
              <w:rPr>
                <w:i/>
                <w:iCs/>
              </w:rPr>
              <w:t>dd/mm/gggg</w:t>
            </w:r>
          </w:p>
        </w:tc>
      </w:tr>
    </w:tbl>
    <w:p w14:paraId="0D50880F" w14:textId="77777777" w:rsidR="00F270D3" w:rsidRDefault="00F270D3" w:rsidP="00F270D3">
      <w:pPr>
        <w:rPr>
          <w:b/>
          <w:bCs/>
          <w:szCs w:val="24"/>
        </w:rPr>
      </w:pPr>
    </w:p>
    <w:p w14:paraId="6580566D" w14:textId="77777777" w:rsidR="00F270D3" w:rsidRPr="001B126A" w:rsidRDefault="00F270D3" w:rsidP="00F270D3">
      <w:pPr>
        <w:rPr>
          <w:b/>
          <w:bCs/>
          <w:szCs w:val="24"/>
        </w:rPr>
      </w:pPr>
      <w:r>
        <w:rPr>
          <w:b/>
          <w:bCs/>
          <w:szCs w:val="24"/>
        </w:rPr>
        <w:t>5.1.</w:t>
      </w:r>
      <w:r w:rsidRPr="001B126A">
        <w:rPr>
          <w:b/>
          <w:bCs/>
          <w:szCs w:val="24"/>
        </w:rPr>
        <w:t xml:space="preserve"> Atbalsta pieteikuma iesniedzēja atbilstība:</w:t>
      </w:r>
    </w:p>
    <w:p w14:paraId="07808F88" w14:textId="77777777" w:rsidR="00F270D3" w:rsidRDefault="00F270D3" w:rsidP="00F270D3">
      <w:pPr>
        <w:pStyle w:val="ListParagraph"/>
        <w:ind w:left="0"/>
        <w:jc w:val="both"/>
        <w:rPr>
          <w:bCs/>
          <w:szCs w:val="24"/>
        </w:rPr>
      </w:pPr>
      <w:r>
        <w:t>5.1.1.</w:t>
      </w:r>
      <w:r w:rsidRPr="001B126A">
        <w:rPr>
          <w:bCs/>
          <w:szCs w:val="24"/>
        </w:rPr>
        <w:t xml:space="preserve"> </w:t>
      </w:r>
      <w:r w:rsidRPr="00974AAA">
        <w:rPr>
          <w:bCs/>
          <w:szCs w:val="24"/>
        </w:rPr>
        <w:t>uz atbalsta pieteikuma iesniedzēju neattiecas Eiropas Savienības struktūrfondu un Kohēzijas fonda 2014.-2020.gada plānošanas perioda vadības likuma 23.pantā noteiktie atbalsta pieteikuma iesniedzēju izslēgšanas noteikumi;</w:t>
      </w:r>
    </w:p>
    <w:p w14:paraId="6A0F1884" w14:textId="77777777" w:rsidR="00F270D3" w:rsidRPr="00974AAA" w:rsidRDefault="00F270D3" w:rsidP="00F270D3">
      <w:pPr>
        <w:pStyle w:val="ListParagraph"/>
        <w:ind w:left="0"/>
        <w:jc w:val="both"/>
        <w:rPr>
          <w:bCs/>
          <w:szCs w:val="24"/>
        </w:rPr>
      </w:pPr>
      <w:r>
        <w:rPr>
          <w:bCs/>
          <w:szCs w:val="24"/>
        </w:rPr>
        <w:t xml:space="preserve">5.1.2. </w:t>
      </w:r>
      <w:r w:rsidRPr="00A82A51">
        <w:t>atbalsta saņēmējs pasākuma ietvaros nav sniedzis nepatiesu informāciju vai tīši maldinājis LIAA vai citu Eiropas Savienības fondu administrējošu iestādi saistībā ar Eiropas Savienības fondu līdzfinansēto projektu īstenošanu</w:t>
      </w:r>
      <w:r>
        <w:t>;</w:t>
      </w:r>
    </w:p>
    <w:p w14:paraId="602C5E10" w14:textId="77777777" w:rsidR="00F270D3" w:rsidRDefault="00F270D3" w:rsidP="00F270D3">
      <w:pPr>
        <w:pStyle w:val="ListParagraph"/>
        <w:ind w:left="0"/>
        <w:jc w:val="both"/>
        <w:rPr>
          <w:bCs/>
          <w:szCs w:val="24"/>
        </w:rPr>
      </w:pPr>
      <w:r>
        <w:rPr>
          <w:bCs/>
          <w:szCs w:val="24"/>
        </w:rPr>
        <w:t>5.1.3.</w:t>
      </w:r>
      <w:r w:rsidRPr="003B6D55">
        <w:rPr>
          <w:bCs/>
          <w:szCs w:val="24"/>
        </w:rPr>
        <w:t>atbalsta pieteikuma iesniedzējs nav saņēmis vai neparedz saņemt finansējumu par tām pašām attiecināmajām izmaksām citu pasākumu ietvaros no vietējiem, reģionālajiem, valsts vai Eiropas Savienības līdzekļiem</w:t>
      </w:r>
      <w:r>
        <w:rPr>
          <w:bCs/>
          <w:szCs w:val="24"/>
        </w:rPr>
        <w:t>.</w:t>
      </w:r>
    </w:p>
    <w:p w14:paraId="21216B0C" w14:textId="77777777" w:rsidR="00F270D3" w:rsidRDefault="00F270D3" w:rsidP="00F270D3">
      <w:pPr>
        <w:pStyle w:val="ListParagraph"/>
        <w:ind w:left="567"/>
        <w:jc w:val="both"/>
        <w:rPr>
          <w:bCs/>
          <w:szCs w:val="24"/>
        </w:rPr>
      </w:pPr>
    </w:p>
    <w:p w14:paraId="1A148008" w14:textId="77777777" w:rsidR="00F270D3" w:rsidRPr="00CF21CD" w:rsidRDefault="00F270D3" w:rsidP="00F270D3">
      <w:pPr>
        <w:tabs>
          <w:tab w:val="left" w:pos="284"/>
        </w:tabs>
        <w:ind w:right="-1"/>
        <w:jc w:val="both"/>
      </w:pPr>
    </w:p>
    <w:p w14:paraId="1F807020" w14:textId="77777777" w:rsidR="00F270D3" w:rsidRDefault="00F270D3" w:rsidP="00F270D3">
      <w:pPr>
        <w:jc w:val="both"/>
      </w:pPr>
      <w:r>
        <w:rPr>
          <w:b/>
          <w:bCs/>
          <w:szCs w:val="24"/>
        </w:rPr>
        <w:t>5.2.</w:t>
      </w:r>
      <w:r w:rsidRPr="000574A1">
        <w:rPr>
          <w:b/>
          <w:bCs/>
          <w:szCs w:val="24"/>
        </w:rPr>
        <w:t xml:space="preserve">Finansējuma saņemšanas nosacījumi </w:t>
      </w:r>
      <w:r w:rsidRPr="00AC2267">
        <w:t>(</w:t>
      </w:r>
      <w:r>
        <w:t xml:space="preserve">finansējums tiek piešķirts </w:t>
      </w:r>
      <w:r w:rsidRPr="000574A1">
        <w:rPr>
          <w:bCs/>
          <w:color w:val="000000" w:themeColor="text1"/>
          <w:lang w:bidi="lo-LA"/>
        </w:rPr>
        <w:t xml:space="preserve">LIAA īstenotā </w:t>
      </w:r>
      <w:r>
        <w:t xml:space="preserve">projekta </w:t>
      </w:r>
      <w:r w:rsidRPr="00A82A51">
        <w:t>„</w:t>
      </w:r>
      <w:r>
        <w:t>Tehnoloģiju pārneses programmas”, identifikācijas Nr. 1.2.1.2/16/I/001 ietvaros)</w:t>
      </w:r>
      <w:r w:rsidRPr="000574A1">
        <w:rPr>
          <w:bCs/>
          <w:szCs w:val="24"/>
        </w:rPr>
        <w:t>:</w:t>
      </w:r>
    </w:p>
    <w:p w14:paraId="1D5A3E77" w14:textId="77777777" w:rsidR="00F270D3" w:rsidRDefault="00F270D3" w:rsidP="00F270D3">
      <w:pPr>
        <w:jc w:val="both"/>
      </w:pPr>
      <w:r w:rsidRPr="00FC2C63">
        <w:lastRenderedPageBreak/>
        <w:t>atbalsta pieteikuma iesniedzēj</w:t>
      </w:r>
      <w:r>
        <w:t xml:space="preserve">s </w:t>
      </w:r>
      <w:r w:rsidRPr="00A82A51">
        <w:t xml:space="preserve">projekta īstenošanas laikā un trīs gadus pēc projekta īstenošanas iesniegs pārskatus par pētniecības, attīstības un inovāciju izmaksām Centrālajai statistikas pārvaldei </w:t>
      </w:r>
      <w:r>
        <w:t>tās noteiktajā formā un termiņā;</w:t>
      </w:r>
    </w:p>
    <w:p w14:paraId="2A1B0F9B" w14:textId="77777777" w:rsidR="00F270D3" w:rsidRDefault="00F270D3" w:rsidP="00F270D3">
      <w:pPr>
        <w:spacing w:before="100" w:beforeAutospacing="1" w:after="100" w:afterAutospacing="1"/>
        <w:jc w:val="both"/>
      </w:pPr>
      <w:r>
        <w:t>un piekrītu:</w:t>
      </w:r>
    </w:p>
    <w:p w14:paraId="6B3285DF" w14:textId="77777777" w:rsidR="00F270D3" w:rsidRDefault="00F270D3" w:rsidP="00F270D3">
      <w:pPr>
        <w:pStyle w:val="ListParagraph"/>
        <w:numPr>
          <w:ilvl w:val="0"/>
          <w:numId w:val="2"/>
        </w:numPr>
        <w:spacing w:before="100" w:beforeAutospacing="1" w:after="100" w:afterAutospacing="1"/>
        <w:jc w:val="both"/>
      </w:pPr>
      <w:r>
        <w:t>ka ieradīšos LIAA noteiktajā laikā, lai atbalsta pieteikuma vērtēšanas komisijai prezentētu šajā pieteikumā norādīto biznesa ideju, ja LIAA uzaicinājums tiks paziņots vismaz trīs dienas pirms vērtēšanas komisijas sēdes;</w:t>
      </w:r>
    </w:p>
    <w:p w14:paraId="0C46B0AE" w14:textId="77777777" w:rsidR="00F270D3" w:rsidRDefault="00F270D3" w:rsidP="00F270D3">
      <w:pPr>
        <w:pStyle w:val="ListParagraph"/>
        <w:numPr>
          <w:ilvl w:val="0"/>
          <w:numId w:val="2"/>
        </w:numPr>
        <w:spacing w:before="100" w:beforeAutospacing="1" w:after="100" w:afterAutospacing="1"/>
        <w:jc w:val="both"/>
      </w:pPr>
      <w:r>
        <w:t xml:space="preserve">ka </w:t>
      </w:r>
      <w:r w:rsidRPr="00146D45">
        <w:t>LIAA</w:t>
      </w:r>
      <w:r w:rsidRPr="00146D45">
        <w:rPr>
          <w:i/>
        </w:rPr>
        <w:t xml:space="preserve"> </w:t>
      </w:r>
      <w:r w:rsidRPr="00146D45">
        <w:t>veiks šajā pieteikumā norādītās biznesa idejas prezentācijas audio ierakstu</w:t>
      </w:r>
      <w:r w:rsidRPr="00146D45">
        <w:rPr>
          <w:i/>
        </w:rPr>
        <w:t xml:space="preserve">, </w:t>
      </w:r>
      <w:r w:rsidRPr="00146D45">
        <w:t xml:space="preserve">pierādīšanas līdzekļu nodrošināšanas nolūkos LIAA pieņemtā lēmuma </w:t>
      </w:r>
      <w:r>
        <w:t xml:space="preserve">attiecībā uz šo atbalsta pieteikumu </w:t>
      </w:r>
      <w:r w:rsidRPr="00146D45">
        <w:t>apstrīdēšanas un pārsūdzēšanas gadījumā</w:t>
      </w:r>
      <w:r>
        <w:t>.</w:t>
      </w:r>
      <w:r w:rsidRPr="00146D45">
        <w:t xml:space="preserve"> </w:t>
      </w:r>
      <w:r>
        <w:t>M</w:t>
      </w:r>
      <w:r w:rsidRPr="00146D45">
        <w:t xml:space="preserve">inētie dati tiks uzglabāti līdz brīdim, kad LIAA lēmums būs kļuvis neapstrīdams un nepārsūdzams vai līdz brīdim, kad būs stājies spēkā tiesas spriedums, </w:t>
      </w:r>
      <w:r w:rsidRPr="00C20ED2">
        <w:t>nodrošinot, ka datu apstrādē tiek ievērotas Eiropas Savienības un nacionālo normatīvo aktu prasības</w:t>
      </w:r>
      <w:r>
        <w:t>;</w:t>
      </w:r>
    </w:p>
    <w:p w14:paraId="0EF4AFA6" w14:textId="77777777" w:rsidR="00F270D3" w:rsidRPr="003B6D55" w:rsidRDefault="00F270D3" w:rsidP="00F270D3">
      <w:pPr>
        <w:pStyle w:val="ListParagraph"/>
        <w:numPr>
          <w:ilvl w:val="0"/>
          <w:numId w:val="2"/>
        </w:numPr>
        <w:spacing w:before="100" w:beforeAutospacing="1" w:after="100" w:afterAutospacing="1"/>
        <w:jc w:val="both"/>
      </w:pPr>
      <w:r>
        <w:t xml:space="preserve">nodrošināt, ka fiziskā persona, kas atbalsta pieteikuma iesniedzēja vārdā sniegs šajā pieteikumā norādītās biznesa idejas prezentāciju vērtēšanas komisijai ir informēta un piekrīt šajā apliecinājumā norādīto datu apstrādei (audio ierakstu veikšanai) prezentācijas laikā. </w:t>
      </w:r>
    </w:p>
    <w:tbl>
      <w:tblPr>
        <w:tblW w:w="0" w:type="auto"/>
        <w:tblCellSpacing w:w="0" w:type="dxa"/>
        <w:tblLayout w:type="fixed"/>
        <w:tblCellMar>
          <w:left w:w="0" w:type="dxa"/>
          <w:right w:w="0" w:type="dxa"/>
        </w:tblCellMar>
        <w:tblLook w:val="04A0" w:firstRow="1" w:lastRow="0" w:firstColumn="1" w:lastColumn="0" w:noHBand="0" w:noVBand="1"/>
      </w:tblPr>
      <w:tblGrid>
        <w:gridCol w:w="1276"/>
        <w:gridCol w:w="3585"/>
      </w:tblGrid>
      <w:tr w:rsidR="00F270D3" w:rsidRPr="00A82A51" w14:paraId="0A8F2FDA" w14:textId="77777777" w:rsidTr="00EB0FF8">
        <w:trPr>
          <w:trHeight w:val="178"/>
          <w:tblCellSpacing w:w="0" w:type="dxa"/>
        </w:trPr>
        <w:tc>
          <w:tcPr>
            <w:tcW w:w="1276" w:type="dxa"/>
          </w:tcPr>
          <w:p w14:paraId="5C031BC4" w14:textId="77777777" w:rsidR="00F270D3" w:rsidRPr="00A82A51" w:rsidRDefault="00F270D3" w:rsidP="00EB0FF8">
            <w:r w:rsidRPr="00A82A51">
              <w:t> </w:t>
            </w:r>
            <w:r w:rsidRPr="00A82A51">
              <w:rPr>
                <w:i/>
                <w:iCs/>
              </w:rPr>
              <w:t>Paraksts</w:t>
            </w:r>
            <w:r w:rsidRPr="00A82A51">
              <w:rPr>
                <w:i/>
                <w:iCs/>
                <w:vertAlign w:val="superscript"/>
              </w:rPr>
              <w:t>1</w:t>
            </w:r>
            <w:r w:rsidRPr="00A82A51">
              <w:rPr>
                <w:i/>
                <w:iCs/>
              </w:rPr>
              <w:t>:</w:t>
            </w:r>
          </w:p>
        </w:tc>
        <w:tc>
          <w:tcPr>
            <w:tcW w:w="3585" w:type="dxa"/>
          </w:tcPr>
          <w:p w14:paraId="7E4D0B56" w14:textId="77777777" w:rsidR="00F270D3" w:rsidRPr="00A82A51" w:rsidRDefault="00F270D3" w:rsidP="00EB0FF8">
            <w:r w:rsidRPr="00A82A51">
              <w:t>  </w:t>
            </w:r>
          </w:p>
          <w:p w14:paraId="6CB8D9FA" w14:textId="77777777" w:rsidR="00F270D3" w:rsidRPr="00A82A51" w:rsidRDefault="00F270D3" w:rsidP="00EB0FF8">
            <w:r w:rsidRPr="00A82A51">
              <w:t> </w:t>
            </w:r>
          </w:p>
        </w:tc>
      </w:tr>
      <w:tr w:rsidR="00F270D3" w:rsidRPr="00A82A51" w14:paraId="0581055F" w14:textId="77777777" w:rsidTr="00EB0FF8">
        <w:trPr>
          <w:tblCellSpacing w:w="0" w:type="dxa"/>
        </w:trPr>
        <w:tc>
          <w:tcPr>
            <w:tcW w:w="1276" w:type="dxa"/>
            <w:vMerge w:val="restart"/>
          </w:tcPr>
          <w:p w14:paraId="322B848E" w14:textId="77777777" w:rsidR="00F270D3" w:rsidRPr="00A82A51" w:rsidRDefault="00F270D3" w:rsidP="00EB0FF8">
            <w:r w:rsidRPr="00A82A51">
              <w:t> </w:t>
            </w:r>
            <w:r w:rsidRPr="00A82A51">
              <w:rPr>
                <w:i/>
                <w:iCs/>
              </w:rPr>
              <w:t>Datums</w:t>
            </w:r>
            <w:r w:rsidRPr="00A82A51">
              <w:rPr>
                <w:i/>
                <w:iCs/>
                <w:vertAlign w:val="superscript"/>
              </w:rPr>
              <w:t>1</w:t>
            </w:r>
            <w:r w:rsidRPr="00A82A51">
              <w:rPr>
                <w:i/>
                <w:iCs/>
              </w:rPr>
              <w:t>:</w:t>
            </w:r>
          </w:p>
        </w:tc>
        <w:tc>
          <w:tcPr>
            <w:tcW w:w="3585" w:type="dxa"/>
          </w:tcPr>
          <w:p w14:paraId="4A890491" w14:textId="77777777" w:rsidR="00F270D3" w:rsidRPr="00A82A51" w:rsidRDefault="00F270D3" w:rsidP="00EB0FF8">
            <w:r w:rsidRPr="00A82A51">
              <w:t>  </w:t>
            </w:r>
          </w:p>
        </w:tc>
      </w:tr>
      <w:tr w:rsidR="00F270D3" w:rsidRPr="00A82A51" w14:paraId="6AA05DA9" w14:textId="77777777" w:rsidTr="00EB0FF8">
        <w:trPr>
          <w:tblCellSpacing w:w="0" w:type="dxa"/>
        </w:trPr>
        <w:tc>
          <w:tcPr>
            <w:tcW w:w="1276" w:type="dxa"/>
            <w:vMerge/>
            <w:vAlign w:val="center"/>
          </w:tcPr>
          <w:p w14:paraId="41B7C70F" w14:textId="77777777" w:rsidR="00F270D3" w:rsidRPr="00A82A51" w:rsidRDefault="00F270D3" w:rsidP="00EB0FF8"/>
        </w:tc>
        <w:tc>
          <w:tcPr>
            <w:tcW w:w="3585" w:type="dxa"/>
          </w:tcPr>
          <w:p w14:paraId="425C511B" w14:textId="00AD9137" w:rsidR="00F270D3" w:rsidRPr="00A82A51" w:rsidRDefault="00F270D3" w:rsidP="00EB0FF8">
            <w:pPr>
              <w:ind w:left="420"/>
            </w:pPr>
            <w:r w:rsidRPr="00A82A51">
              <w:t> </w:t>
            </w:r>
            <w:r w:rsidR="00095F35">
              <w:t>25/08/2022</w:t>
            </w:r>
          </w:p>
        </w:tc>
      </w:tr>
      <w:tr w:rsidR="00F270D3" w:rsidRPr="00A82A51" w14:paraId="34943D77" w14:textId="77777777" w:rsidTr="00EB0FF8">
        <w:trPr>
          <w:tblCellSpacing w:w="0" w:type="dxa"/>
        </w:trPr>
        <w:tc>
          <w:tcPr>
            <w:tcW w:w="4861" w:type="dxa"/>
            <w:gridSpan w:val="2"/>
          </w:tcPr>
          <w:p w14:paraId="253608F8" w14:textId="77777777" w:rsidR="00F270D3" w:rsidRPr="00A82A51" w:rsidRDefault="00F270D3" w:rsidP="00EB0FF8">
            <w:r w:rsidRPr="00A82A51">
              <w:t> </w:t>
            </w:r>
          </w:p>
          <w:p w14:paraId="2502CD24" w14:textId="77777777" w:rsidR="00F270D3" w:rsidRDefault="00F270D3" w:rsidP="00EB0FF8">
            <w:pPr>
              <w:rPr>
                <w:i/>
                <w:iCs/>
              </w:rPr>
            </w:pPr>
            <w:r w:rsidRPr="00A82A51">
              <w:rPr>
                <w:i/>
                <w:iCs/>
              </w:rPr>
              <w:t>Zīmoga vieta</w:t>
            </w:r>
          </w:p>
          <w:p w14:paraId="778496A5" w14:textId="77777777" w:rsidR="00F270D3" w:rsidRPr="00A82A51" w:rsidRDefault="00F270D3" w:rsidP="00EB0FF8"/>
        </w:tc>
      </w:tr>
    </w:tbl>
    <w:p w14:paraId="3606CC15" w14:textId="77777777" w:rsidR="00F270D3" w:rsidRPr="00E0061F" w:rsidRDefault="00F270D3" w:rsidP="00F270D3">
      <w:pPr>
        <w:jc w:val="both"/>
        <w:rPr>
          <w:b/>
          <w:bCs/>
          <w:szCs w:val="24"/>
        </w:rPr>
      </w:pPr>
      <w:r w:rsidRPr="00E0061F">
        <w:rPr>
          <w:sz w:val="16"/>
          <w:szCs w:val="16"/>
          <w:vertAlign w:val="superscript"/>
        </w:rPr>
        <w:t>1</w:t>
      </w:r>
      <w:r w:rsidRPr="00E0061F">
        <w:rPr>
          <w:sz w:val="16"/>
          <w:szCs w:val="16"/>
        </w:rPr>
        <w:t xml:space="preserve"> </w:t>
      </w:r>
      <w:r w:rsidRPr="00E0061F">
        <w:rPr>
          <w:sz w:val="20"/>
          <w:szCs w:val="24"/>
        </w:rPr>
        <w:t xml:space="preserve">Elektroniskas iesniegšanas gadījumā, ja ir ievērotas normatīvajos aktos </w:t>
      </w:r>
      <w:hyperlink r:id="rId12" w:history="1">
        <w:r w:rsidRPr="00E0061F">
          <w:rPr>
            <w:rStyle w:val="Hyperlink"/>
            <w:szCs w:val="24"/>
          </w:rPr>
          <w:t>elektronisko dokumentu noformēšanai noteiktās prasības</w:t>
        </w:r>
      </w:hyperlink>
      <w:r w:rsidRPr="00E0061F">
        <w:rPr>
          <w:sz w:val="20"/>
          <w:szCs w:val="24"/>
        </w:rPr>
        <w:t>, veidlapas rekvizītus “Paraksts” un “Datums” neaizpilda.</w:t>
      </w:r>
    </w:p>
    <w:p w14:paraId="24CDC32F" w14:textId="3B7F3E16" w:rsidR="00D457F1" w:rsidRPr="00F270D3" w:rsidRDefault="00D457F1" w:rsidP="00F270D3">
      <w:pPr>
        <w:spacing w:after="160" w:line="259" w:lineRule="auto"/>
        <w:rPr>
          <w:szCs w:val="24"/>
          <w:lang w:eastAsia="en-US"/>
        </w:rPr>
      </w:pPr>
    </w:p>
    <w:sectPr w:rsidR="00D457F1" w:rsidRPr="00F270D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6DBF9" w14:textId="77777777" w:rsidR="00EA4B8F" w:rsidRDefault="00EA4B8F" w:rsidP="00F270D3">
      <w:r>
        <w:separator/>
      </w:r>
    </w:p>
  </w:endnote>
  <w:endnote w:type="continuationSeparator" w:id="0">
    <w:p w14:paraId="68F08D75" w14:textId="77777777" w:rsidR="00EA4B8F" w:rsidRDefault="00EA4B8F" w:rsidP="00F2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62019" w14:textId="77777777" w:rsidR="00EA4B8F" w:rsidRDefault="00EA4B8F" w:rsidP="00F270D3">
      <w:r>
        <w:separator/>
      </w:r>
    </w:p>
  </w:footnote>
  <w:footnote w:type="continuationSeparator" w:id="0">
    <w:p w14:paraId="2A1CC7C8" w14:textId="77777777" w:rsidR="00EA4B8F" w:rsidRDefault="00EA4B8F" w:rsidP="00F270D3">
      <w:r>
        <w:continuationSeparator/>
      </w:r>
    </w:p>
  </w:footnote>
  <w:footnote w:id="1">
    <w:p w14:paraId="2E6EA94B" w14:textId="77777777" w:rsidR="00F270D3" w:rsidRPr="00090542" w:rsidRDefault="00F270D3" w:rsidP="00F270D3">
      <w:pPr>
        <w:jc w:val="both"/>
        <w:rPr>
          <w:color w:val="000000" w:themeColor="text1"/>
          <w:szCs w:val="24"/>
        </w:rPr>
      </w:pPr>
      <w:r>
        <w:rPr>
          <w:rStyle w:val="FootnoteReference"/>
        </w:rPr>
        <w:footnoteRef/>
      </w:r>
      <w:r>
        <w:t xml:space="preserve"> Veidlapu aizpilda, ja plānots pieprasīt atbalstu, kas tiek sniegts saskaņā ar </w:t>
      </w:r>
      <w:r w:rsidRPr="00090542">
        <w:rPr>
          <w:color w:val="000000" w:themeColor="text1"/>
          <w:szCs w:val="24"/>
        </w:rPr>
        <w:t>Komisijas 2013.gada 18.decembra Regul</w:t>
      </w:r>
      <w:r>
        <w:rPr>
          <w:color w:val="000000" w:themeColor="text1"/>
          <w:szCs w:val="24"/>
        </w:rPr>
        <w:t>a</w:t>
      </w:r>
      <w:r w:rsidRPr="00090542">
        <w:rPr>
          <w:color w:val="000000" w:themeColor="text1"/>
          <w:szCs w:val="24"/>
        </w:rPr>
        <w:t xml:space="preserve"> (ES) Nr.</w:t>
      </w:r>
      <w:hyperlink r:id="rId1" w:tgtFrame="_blank" w:history="1">
        <w:r w:rsidRPr="00090542">
          <w:rPr>
            <w:color w:val="000000" w:themeColor="text1"/>
            <w:szCs w:val="24"/>
          </w:rPr>
          <w:t>1407/2013</w:t>
        </w:r>
      </w:hyperlink>
      <w:r w:rsidRPr="00090542">
        <w:rPr>
          <w:color w:val="000000" w:themeColor="text1"/>
          <w:szCs w:val="24"/>
        </w:rPr>
        <w:t xml:space="preserve"> par Līguma par ES darbību 107. un 108.panta piemērošanu </w:t>
      </w:r>
      <w:r w:rsidRPr="00090542">
        <w:rPr>
          <w:i/>
          <w:iCs/>
          <w:color w:val="000000" w:themeColor="text1"/>
          <w:szCs w:val="24"/>
        </w:rPr>
        <w:t>de minimis</w:t>
      </w:r>
      <w:r w:rsidRPr="00090542">
        <w:rPr>
          <w:color w:val="000000" w:themeColor="text1"/>
          <w:szCs w:val="24"/>
        </w:rPr>
        <w:t xml:space="preserve"> atbalstam (ES Oficiālais Vēstnesis, 2013.gada 24.decembris, Nr.L 352) </w:t>
      </w:r>
      <w:r>
        <w:rPr>
          <w:color w:val="000000" w:themeColor="text1"/>
          <w:szCs w:val="24"/>
        </w:rPr>
        <w:t>nosacījumiem</w:t>
      </w:r>
    </w:p>
    <w:p w14:paraId="6661612F" w14:textId="77777777" w:rsidR="00F270D3" w:rsidRDefault="00F270D3" w:rsidP="00F270D3">
      <w:pPr>
        <w:pStyle w:val="FootnoteText"/>
      </w:pPr>
    </w:p>
  </w:footnote>
  <w:footnote w:id="2">
    <w:p w14:paraId="40DA3818" w14:textId="77777777" w:rsidR="00F270D3" w:rsidRPr="00217AD4" w:rsidRDefault="00F270D3" w:rsidP="00F270D3">
      <w:pPr>
        <w:pStyle w:val="NoSpacing"/>
        <w:jc w:val="both"/>
        <w:rPr>
          <w:sz w:val="16"/>
          <w:szCs w:val="16"/>
        </w:rPr>
      </w:pPr>
      <w:r>
        <w:rPr>
          <w:rStyle w:val="FootnoteReference"/>
        </w:rPr>
        <w:footnoteRef/>
      </w:r>
      <w:r>
        <w:t xml:space="preserve"> </w:t>
      </w:r>
      <w:r w:rsidRPr="00217AD4">
        <w:rPr>
          <w:sz w:val="16"/>
          <w:szCs w:val="16"/>
        </w:rPr>
        <w:t xml:space="preserve">Maksimālais projekta īstenošanas ilgums MK noteikumu Nr.692 </w:t>
      </w:r>
      <w:hyperlink r:id="rId2" w:anchor="p41" w:history="1">
        <w:r w:rsidRPr="00217AD4">
          <w:rPr>
            <w:sz w:val="16"/>
            <w:szCs w:val="16"/>
          </w:rPr>
          <w:t>41.1-41.6  un 41.9.apakšpunktā</w:t>
        </w:r>
      </w:hyperlink>
      <w:r w:rsidRPr="00217AD4">
        <w:rPr>
          <w:sz w:val="16"/>
          <w:szCs w:val="16"/>
        </w:rPr>
        <w:t xml:space="preserve"> minētajām darbībām ir 12 mēneši no dienas, kad komersants ir noslēdzis līgumu ar pakalpojumu sniedzēju, bet ne ilgāk kā līdz </w:t>
      </w:r>
      <w:r w:rsidRPr="00285EBB">
        <w:rPr>
          <w:sz w:val="16"/>
          <w:szCs w:val="16"/>
        </w:rPr>
        <w:t>2023. gada 31. oktobrim</w:t>
      </w:r>
      <w:r w:rsidRPr="00217AD4">
        <w:rPr>
          <w:sz w:val="16"/>
          <w:szCs w:val="16"/>
        </w:rPr>
        <w:t>;</w:t>
      </w:r>
    </w:p>
    <w:p w14:paraId="0EA6B967" w14:textId="77777777" w:rsidR="00F270D3" w:rsidRPr="00217AD4" w:rsidRDefault="00F270D3" w:rsidP="00F270D3">
      <w:pPr>
        <w:pStyle w:val="NoSpacing"/>
        <w:jc w:val="both"/>
        <w:rPr>
          <w:sz w:val="16"/>
          <w:szCs w:val="16"/>
        </w:rPr>
      </w:pPr>
      <w:r w:rsidRPr="00217AD4">
        <w:rPr>
          <w:sz w:val="16"/>
          <w:szCs w:val="16"/>
        </w:rPr>
        <w:t xml:space="preserve">MK  noteikumu Nr.692 41.7. apakšpunktā minētajai darbībai ir 12 mēneši no dienas, kad stājies spēkā lēmums par atbalsta piešķiršanu, bet ne ilgāk kā līdz </w:t>
      </w:r>
      <w:r w:rsidRPr="00285EBB">
        <w:rPr>
          <w:sz w:val="16"/>
          <w:szCs w:val="16"/>
        </w:rPr>
        <w:t>2023. gada 31. oktobrim</w:t>
      </w:r>
      <w:r w:rsidRPr="00217AD4">
        <w:rPr>
          <w:sz w:val="16"/>
          <w:szCs w:val="16"/>
        </w:rPr>
        <w:t>.</w:t>
      </w:r>
    </w:p>
    <w:p w14:paraId="2D235F3D" w14:textId="77777777" w:rsidR="00F270D3" w:rsidRDefault="00F270D3" w:rsidP="00F270D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C17A4"/>
    <w:multiLevelType w:val="hybridMultilevel"/>
    <w:tmpl w:val="670A5936"/>
    <w:lvl w:ilvl="0" w:tplc="16FE551C">
      <w:start w:val="1"/>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 w15:restartNumberingAfterBreak="0">
    <w:nsid w:val="49DD5697"/>
    <w:multiLevelType w:val="hybridMultilevel"/>
    <w:tmpl w:val="DD2A14A4"/>
    <w:lvl w:ilvl="0" w:tplc="2B6088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A646B63"/>
    <w:multiLevelType w:val="hybridMultilevel"/>
    <w:tmpl w:val="1BB8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E74645F"/>
    <w:multiLevelType w:val="hybridMultilevel"/>
    <w:tmpl w:val="C44292D2"/>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num w:numId="1" w16cid:durableId="919674936">
    <w:abstractNumId w:val="3"/>
  </w:num>
  <w:num w:numId="2" w16cid:durableId="238518037">
    <w:abstractNumId w:val="0"/>
  </w:num>
  <w:num w:numId="3" w16cid:durableId="315956652">
    <w:abstractNumId w:val="1"/>
  </w:num>
  <w:num w:numId="4" w16cid:durableId="131210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0D3"/>
    <w:rsid w:val="00095F35"/>
    <w:rsid w:val="00107C5D"/>
    <w:rsid w:val="0016789A"/>
    <w:rsid w:val="00200BB3"/>
    <w:rsid w:val="0029191D"/>
    <w:rsid w:val="00363892"/>
    <w:rsid w:val="00383E88"/>
    <w:rsid w:val="00395373"/>
    <w:rsid w:val="0040377D"/>
    <w:rsid w:val="005F6918"/>
    <w:rsid w:val="00625696"/>
    <w:rsid w:val="0065143C"/>
    <w:rsid w:val="006E59D7"/>
    <w:rsid w:val="0073409D"/>
    <w:rsid w:val="0076765D"/>
    <w:rsid w:val="007725C3"/>
    <w:rsid w:val="007B1E96"/>
    <w:rsid w:val="008C1EC4"/>
    <w:rsid w:val="00927844"/>
    <w:rsid w:val="00953010"/>
    <w:rsid w:val="00961BD3"/>
    <w:rsid w:val="009739E2"/>
    <w:rsid w:val="009A2375"/>
    <w:rsid w:val="009C736D"/>
    <w:rsid w:val="00A8326B"/>
    <w:rsid w:val="00AA02D6"/>
    <w:rsid w:val="00AA471A"/>
    <w:rsid w:val="00B0336A"/>
    <w:rsid w:val="00B34505"/>
    <w:rsid w:val="00B3756F"/>
    <w:rsid w:val="00BA03D9"/>
    <w:rsid w:val="00BF03EB"/>
    <w:rsid w:val="00C56FAB"/>
    <w:rsid w:val="00CE1312"/>
    <w:rsid w:val="00CE4E5E"/>
    <w:rsid w:val="00D22E15"/>
    <w:rsid w:val="00D457F1"/>
    <w:rsid w:val="00D71D12"/>
    <w:rsid w:val="00D758B0"/>
    <w:rsid w:val="00D96EC8"/>
    <w:rsid w:val="00E06F87"/>
    <w:rsid w:val="00E43257"/>
    <w:rsid w:val="00E90DA4"/>
    <w:rsid w:val="00EA4B8F"/>
    <w:rsid w:val="00EB5F28"/>
    <w:rsid w:val="00ED6729"/>
    <w:rsid w:val="00EF4539"/>
    <w:rsid w:val="00F270D3"/>
    <w:rsid w:val="00F2768E"/>
    <w:rsid w:val="00F456DE"/>
    <w:rsid w:val="00F50E6A"/>
    <w:rsid w:val="00FE33B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C747"/>
  <w15:chartTrackingRefBased/>
  <w15:docId w15:val="{3C656FE8-19B3-40D7-B544-EA4CEBDB9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0D3"/>
    <w:pPr>
      <w:spacing w:after="0" w:line="240" w:lineRule="auto"/>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Strip"/>
    <w:basedOn w:val="Normal"/>
    <w:link w:val="ListParagraphChar"/>
    <w:uiPriority w:val="99"/>
    <w:qFormat/>
    <w:rsid w:val="00F270D3"/>
    <w:pPr>
      <w:ind w:left="720"/>
      <w:contextualSpacing/>
    </w:pPr>
  </w:style>
  <w:style w:type="character" w:customStyle="1" w:styleId="ListParagraphChar">
    <w:name w:val="List Paragraph Char"/>
    <w:aliases w:val="2 Char,H&amp;P List Paragraph Char,Strip Char"/>
    <w:link w:val="ListParagraph"/>
    <w:uiPriority w:val="99"/>
    <w:locked/>
    <w:rsid w:val="00F270D3"/>
    <w:rPr>
      <w:rFonts w:ascii="Times New Roman" w:eastAsia="Times New Roman" w:hAnsi="Times New Roman" w:cs="Times New Roman"/>
      <w:sz w:val="24"/>
      <w:szCs w:val="20"/>
      <w:lang w:eastAsia="lv-LV"/>
    </w:rPr>
  </w:style>
  <w:style w:type="character" w:styleId="Hyperlink">
    <w:name w:val="Hyperlink"/>
    <w:basedOn w:val="DefaultParagraphFont"/>
    <w:uiPriority w:val="99"/>
    <w:unhideWhenUsed/>
    <w:rsid w:val="00F270D3"/>
    <w:rPr>
      <w:color w:val="0563C1" w:themeColor="hyperlink"/>
      <w:u w:val="single"/>
    </w:rPr>
  </w:style>
  <w:style w:type="paragraph" w:styleId="NoSpacing">
    <w:name w:val="No Spacing"/>
    <w:uiPriority w:val="1"/>
    <w:qFormat/>
    <w:rsid w:val="00F270D3"/>
    <w:pPr>
      <w:spacing w:after="0" w:line="240" w:lineRule="auto"/>
    </w:pPr>
    <w:rPr>
      <w:rFonts w:ascii="Calibri" w:eastAsia="ヒラギノ角ゴ Pro W3" w:hAnsi="Calibri" w:cs="Times New Roman"/>
      <w:color w:val="000000"/>
      <w:szCs w:val="24"/>
    </w:rPr>
  </w:style>
  <w:style w:type="paragraph" w:styleId="Title">
    <w:name w:val="Title"/>
    <w:basedOn w:val="Normal"/>
    <w:link w:val="TitleChar"/>
    <w:uiPriority w:val="99"/>
    <w:qFormat/>
    <w:rsid w:val="00F270D3"/>
    <w:pPr>
      <w:widowControl w:val="0"/>
      <w:tabs>
        <w:tab w:val="left" w:pos="-720"/>
      </w:tabs>
      <w:suppressAutoHyphens/>
      <w:jc w:val="center"/>
    </w:pPr>
    <w:rPr>
      <w:b/>
      <w:sz w:val="48"/>
      <w:lang w:val="en-US" w:eastAsia="en-US"/>
    </w:rPr>
  </w:style>
  <w:style w:type="character" w:customStyle="1" w:styleId="TitleChar">
    <w:name w:val="Title Char"/>
    <w:basedOn w:val="DefaultParagraphFont"/>
    <w:link w:val="Title"/>
    <w:uiPriority w:val="99"/>
    <w:rsid w:val="00F270D3"/>
    <w:rPr>
      <w:rFonts w:ascii="Times New Roman" w:eastAsia="Times New Roman" w:hAnsi="Times New Roman" w:cs="Times New Roman"/>
      <w:b/>
      <w:sz w:val="48"/>
      <w:szCs w:val="20"/>
      <w:lang w:val="en-US"/>
    </w:rPr>
  </w:style>
  <w:style w:type="character" w:styleId="FootnoteReference">
    <w:name w:val="footnote reference"/>
    <w:basedOn w:val="DefaultParagraphFont"/>
    <w:semiHidden/>
    <w:rsid w:val="00F270D3"/>
    <w:rPr>
      <w:rFonts w:ascii="Times New Roman" w:hAnsi="Times New Roman"/>
      <w:noProof w:val="0"/>
      <w:sz w:val="27"/>
      <w:vertAlign w:val="superscript"/>
      <w:lang w:val="en-US"/>
    </w:rPr>
  </w:style>
  <w:style w:type="paragraph" w:styleId="FootnoteText">
    <w:name w:val="footnote text"/>
    <w:basedOn w:val="Normal"/>
    <w:link w:val="FootnoteTextChar"/>
    <w:semiHidden/>
    <w:rsid w:val="00F270D3"/>
    <w:pPr>
      <w:widowControl w:val="0"/>
      <w:tabs>
        <w:tab w:val="left" w:pos="-720"/>
      </w:tabs>
      <w:suppressAutoHyphens/>
      <w:jc w:val="both"/>
    </w:pPr>
    <w:rPr>
      <w:spacing w:val="-2"/>
      <w:sz w:val="20"/>
      <w:lang w:eastAsia="en-US"/>
    </w:rPr>
  </w:style>
  <w:style w:type="character" w:customStyle="1" w:styleId="FootnoteTextChar">
    <w:name w:val="Footnote Text Char"/>
    <w:basedOn w:val="DefaultParagraphFont"/>
    <w:link w:val="FootnoteText"/>
    <w:semiHidden/>
    <w:rsid w:val="00F270D3"/>
    <w:rPr>
      <w:rFonts w:ascii="Times New Roman" w:eastAsia="Times New Roman" w:hAnsi="Times New Roman" w:cs="Times New Roman"/>
      <w:spacing w:val="-2"/>
      <w:sz w:val="20"/>
      <w:szCs w:val="20"/>
    </w:rPr>
  </w:style>
  <w:style w:type="table" w:styleId="TableGrid">
    <w:name w:val="Table Grid"/>
    <w:basedOn w:val="TableNormal"/>
    <w:uiPriority w:val="59"/>
    <w:rsid w:val="00F270D3"/>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270D3"/>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676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9359475">
      <w:bodyDiv w:val="1"/>
      <w:marLeft w:val="0"/>
      <w:marRight w:val="0"/>
      <w:marTop w:val="0"/>
      <w:marBottom w:val="0"/>
      <w:divBdr>
        <w:top w:val="none" w:sz="0" w:space="0" w:color="auto"/>
        <w:left w:val="none" w:sz="0" w:space="0" w:color="auto"/>
        <w:bottom w:val="none" w:sz="0" w:space="0" w:color="auto"/>
        <w:right w:val="none" w:sz="0" w:space="0" w:color="auto"/>
      </w:divBdr>
    </w:div>
    <w:div w:id="173388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ikumi.lv/doc.php?id=1116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aa.gov.lv/lv/es-fondi/noderiga-informacija/mvk-statusa-noteiksana" TargetMode="External"/><Relationship Id="rId5" Type="http://schemas.openxmlformats.org/officeDocument/2006/relationships/footnotes" Target="footnotes.xml"/><Relationship Id="rId10" Type="http://schemas.openxmlformats.org/officeDocument/2006/relationships/hyperlink" Target="https://www.csb.gov.lv/lv/statistika/klasifikacijas/nace-2-red/kodi" TargetMode="External"/><Relationship Id="rId4" Type="http://schemas.openxmlformats.org/officeDocument/2006/relationships/webSettings" Target="webSettings.xml"/><Relationship Id="rId9" Type="http://schemas.openxmlformats.org/officeDocument/2006/relationships/hyperlink" Target="https://www.csb.gov.lv/lv/statistika/klasifikacijas/nace-2-red/kodi"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ta/id/286262" TargetMode="External"/><Relationship Id="rId1" Type="http://schemas.openxmlformats.org/officeDocument/2006/relationships/hyperlink" Target="http://eur-lex.europa.eu/eli/reg/2013/1407?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Jākobsone</dc:creator>
  <cp:keywords/>
  <dc:description/>
  <cp:lastModifiedBy>Ēvalds Urtāns</cp:lastModifiedBy>
  <cp:revision>18</cp:revision>
  <dcterms:created xsi:type="dcterms:W3CDTF">2022-08-25T05:35:00Z</dcterms:created>
  <dcterms:modified xsi:type="dcterms:W3CDTF">2022-08-25T05:50:00Z</dcterms:modified>
</cp:coreProperties>
</file>