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AA03F6" w14:textId="77777777" w:rsidR="00A43230" w:rsidRPr="00125042" w:rsidRDefault="00A43230" w:rsidP="00125042">
      <w:r w:rsidRPr="00125042">
        <w:t>1.</w:t>
      </w:r>
    </w:p>
    <w:p w14:paraId="25C32993" w14:textId="6D66BDDF" w:rsidR="001431AF" w:rsidRPr="00125042" w:rsidRDefault="00A43230" w:rsidP="00125042">
      <w:r w:rsidRPr="00125042">
        <w:t xml:space="preserve"> J:Kā atteikties no interneta?</w:t>
      </w:r>
    </w:p>
    <w:p w14:paraId="198EF51F" w14:textId="2B920912" w:rsidR="00A43230" w:rsidRPr="00125042" w:rsidRDefault="00A43230" w:rsidP="00125042">
      <w:r w:rsidRPr="00125042">
        <w:t>A: Ja vēlies atteikties no Tet pakalpojuma, kuru lieto, tad izmanto saziņas formu. Ātrākais veids, kā piekļūt saziņas formai, ir spiest šeit . Saziņas formā izvēlies tēmu Atteikums no pakalpojumiem. Pēc tam uzraksti vēstuli un spied pogu Nosūtīt.</w:t>
      </w:r>
    </w:p>
    <w:p w14:paraId="1C72D2E1" w14:textId="63D6DB97" w:rsidR="00A43230" w:rsidRPr="00125042" w:rsidRDefault="00A43230" w:rsidP="00125042">
      <w:r w:rsidRPr="00125042">
        <w:t>J:cik laicīgi jāatsūta iesniegums?</w:t>
      </w:r>
    </w:p>
    <w:p w14:paraId="44B32797" w14:textId="73B21492" w:rsidR="00A43230" w:rsidRPr="00125042" w:rsidRDefault="00A43230" w:rsidP="00125042">
      <w:r w:rsidRPr="00125042">
        <w:t>A: Pakalpojumu atslēdzam pēc 30 (trīsdesmit) dienām no brīža, kad Abonents atteicies no pakalpojuma/iem un rakstveidā par to paziņo Tet autorizējoties Tet.lv/Mans konts vai ierodoties personīgi jebkurā Tet veikalā, pakalpojuma abonēšanas maksa tiek aprēķināta par visu periodu līdz Līguma izbeigšanas brīdim.</w:t>
      </w:r>
    </w:p>
    <w:p w14:paraId="0E4F7D16" w14:textId="6D0C5A71" w:rsidR="00A43230" w:rsidRPr="00125042" w:rsidRDefault="00A43230" w:rsidP="00125042">
      <w:r w:rsidRPr="00125042">
        <w:t>2.</w:t>
      </w:r>
    </w:p>
    <w:p w14:paraId="0DF68C34" w14:textId="25DE6AC3" w:rsidR="00A43230" w:rsidRPr="00125042" w:rsidRDefault="00A43230" w:rsidP="00125042">
      <w:r w:rsidRPr="00125042">
        <w:t>J: kur atdot Tet piederošās iekārtas?</w:t>
      </w:r>
    </w:p>
    <w:p w14:paraId="60B277E8" w14:textId="732F3A17" w:rsidR="00A43230" w:rsidRPr="00125042" w:rsidRDefault="00A43230" w:rsidP="00125042">
      <w:r w:rsidRPr="00125042">
        <w:t>A: Bez maksas var atdot Tet piederošās iekārtas Omniva pakomātā. Tuvāko savai dzīvesvietai vari atrast šeit. Pakomātu darba laiks ir 24/7.</w:t>
      </w:r>
    </w:p>
    <w:p w14:paraId="349902C7" w14:textId="7B88B8B5" w:rsidR="00A43230" w:rsidRPr="00125042" w:rsidRDefault="00A43230" w:rsidP="00125042">
      <w:r w:rsidRPr="00125042">
        <w:t xml:space="preserve">J:vai var atdot veikalā? </w:t>
      </w:r>
    </w:p>
    <w:p w14:paraId="4722E0F4" w14:textId="4A48673F" w:rsidR="00A43230" w:rsidRPr="00125042" w:rsidRDefault="00A43230" w:rsidP="00125042">
      <w:pPr>
        <w:rPr>
          <w:shd w:val="clear" w:color="auto" w:fill="FFFFFF"/>
        </w:rPr>
      </w:pPr>
      <w:r w:rsidRPr="00125042">
        <w:t>A:</w:t>
      </w:r>
      <w:r w:rsidRPr="00125042">
        <w:rPr>
          <w:shd w:val="clear" w:color="auto" w:fill="FFFFFF"/>
        </w:rPr>
        <w:t xml:space="preserve"> iekārtu atdošana Tet veikalos </w:t>
      </w:r>
      <w:r w:rsidRPr="00125042">
        <w:rPr>
          <w:rStyle w:val="Strong"/>
          <w:rFonts w:cstheme="minorHAnsi"/>
          <w:b w:val="0"/>
          <w:bCs w:val="0"/>
          <w:sz w:val="24"/>
          <w:szCs w:val="24"/>
          <w:shd w:val="clear" w:color="auto" w:fill="FFFFFF"/>
        </w:rPr>
        <w:t>vairs nav iespējama</w:t>
      </w:r>
      <w:r w:rsidRPr="00125042">
        <w:rPr>
          <w:shd w:val="clear" w:color="auto" w:fill="FFFFFF"/>
        </w:rPr>
        <w:t>. </w:t>
      </w:r>
    </w:p>
    <w:p w14:paraId="56ADBCEB" w14:textId="54B4954B" w:rsidR="00A43230" w:rsidRPr="00125042" w:rsidRDefault="00A43230" w:rsidP="00125042">
      <w:pPr>
        <w:rPr>
          <w:shd w:val="clear" w:color="auto" w:fill="FFFFFF"/>
        </w:rPr>
      </w:pPr>
      <w:r w:rsidRPr="00125042">
        <w:rPr>
          <w:shd w:val="clear" w:color="auto" w:fill="FFFFFF"/>
        </w:rPr>
        <w:t>J:kādas vēl iespējas atgriezt iekārtas?</w:t>
      </w:r>
    </w:p>
    <w:p w14:paraId="2ED042A7" w14:textId="539F33BA" w:rsidR="00A43230" w:rsidRPr="00125042" w:rsidRDefault="00A43230" w:rsidP="00125042">
      <w:pPr>
        <w:rPr>
          <w:shd w:val="clear" w:color="auto" w:fill="FFFFFF"/>
        </w:rPr>
      </w:pPr>
      <w:r w:rsidRPr="00125042">
        <w:rPr>
          <w:shd w:val="clear" w:color="auto" w:fill="FFFFFF"/>
        </w:rPr>
        <w:t>A: Iekārtu atgriešanai vari izmantot arī </w:t>
      </w:r>
      <w:r w:rsidRPr="00125042">
        <w:rPr>
          <w:rStyle w:val="Strong"/>
          <w:rFonts w:cstheme="minorHAnsi"/>
          <w:b w:val="0"/>
          <w:bCs w:val="0"/>
          <w:sz w:val="24"/>
          <w:szCs w:val="24"/>
          <w:shd w:val="clear" w:color="auto" w:fill="FFFFFF"/>
        </w:rPr>
        <w:t>maksas kurjera pakalpojumu. </w:t>
      </w:r>
      <w:r w:rsidRPr="00125042">
        <w:rPr>
          <w:shd w:val="clear" w:color="auto" w:fill="FFFFFF"/>
        </w:rPr>
        <w:t>Maksa par pakalpojumu būs </w:t>
      </w:r>
      <w:r w:rsidRPr="00125042">
        <w:rPr>
          <w:rStyle w:val="Strong"/>
          <w:rFonts w:cstheme="minorHAnsi"/>
          <w:b w:val="0"/>
          <w:bCs w:val="0"/>
          <w:sz w:val="24"/>
          <w:szCs w:val="24"/>
          <w:shd w:val="clear" w:color="auto" w:fill="FFFFFF"/>
        </w:rPr>
        <w:t>9,50 € (ar PVN)</w:t>
      </w:r>
      <w:r w:rsidRPr="00125042">
        <w:rPr>
          <w:shd w:val="clear" w:color="auto" w:fill="FFFFFF"/>
        </w:rPr>
        <w:t>, kas tiks pieskaitīta pie nākamā Tet rēķina, atsevišķi kurjeram nekas nav jāmaksā. </w:t>
      </w:r>
    </w:p>
    <w:p w14:paraId="672C8676" w14:textId="1D903A45" w:rsidR="00A43230" w:rsidRPr="00125042" w:rsidRDefault="00A43230" w:rsidP="00125042">
      <w:pPr>
        <w:rPr>
          <w:shd w:val="clear" w:color="auto" w:fill="FFFFFF"/>
        </w:rPr>
      </w:pPr>
      <w:r w:rsidRPr="00125042">
        <w:rPr>
          <w:shd w:val="clear" w:color="auto" w:fill="FFFFFF"/>
        </w:rPr>
        <w:t>3.</w:t>
      </w:r>
    </w:p>
    <w:p w14:paraId="1A69987F" w14:textId="27A49EAE" w:rsidR="00A43230" w:rsidRPr="00125042" w:rsidRDefault="00A43230" w:rsidP="00125042">
      <w:pPr>
        <w:rPr>
          <w:spacing w:val="1"/>
        </w:rPr>
      </w:pPr>
      <w:r w:rsidRPr="00125042">
        <w:rPr>
          <w:shd w:val="clear" w:color="auto" w:fill="FFFFFF"/>
        </w:rPr>
        <w:t>J:</w:t>
      </w:r>
      <w:r w:rsidRPr="00125042">
        <w:rPr>
          <w:spacing w:val="1"/>
        </w:rPr>
        <w:t xml:space="preserve"> Kur Mans Tet vidē var uzdot jautājumu?</w:t>
      </w:r>
    </w:p>
    <w:p w14:paraId="71685033" w14:textId="7D9A755A" w:rsidR="00A43230" w:rsidRPr="00125042" w:rsidRDefault="00A43230" w:rsidP="00125042">
      <w:pPr>
        <w:rPr>
          <w:rStyle w:val="Strong"/>
          <w:rFonts w:cstheme="minorHAnsi"/>
          <w:b w:val="0"/>
          <w:bCs w:val="0"/>
          <w:sz w:val="24"/>
          <w:szCs w:val="24"/>
          <w:shd w:val="clear" w:color="auto" w:fill="FFFFFF"/>
        </w:rPr>
      </w:pPr>
      <w:r w:rsidRPr="00125042">
        <w:rPr>
          <w:spacing w:val="1"/>
        </w:rPr>
        <w:t>A:</w:t>
      </w:r>
      <w:r w:rsidRPr="00125042">
        <w:rPr>
          <w:shd w:val="clear" w:color="auto" w:fill="FFFFFF"/>
        </w:rPr>
        <w:t xml:space="preserve"> Jautājumus var uzdot Mans Tet sadaļā </w:t>
      </w:r>
      <w:hyperlink r:id="rId7" w:history="1">
        <w:r w:rsidRPr="00125042">
          <w:rPr>
            <w:rStyle w:val="Hyperlink"/>
            <w:rFonts w:cstheme="minorHAnsi"/>
            <w:color w:val="auto"/>
            <w:sz w:val="24"/>
            <w:szCs w:val="24"/>
            <w:u w:val="none"/>
          </w:rPr>
          <w:t>Manas ziņas</w:t>
        </w:r>
      </w:hyperlink>
      <w:r w:rsidRPr="00125042">
        <w:rPr>
          <w:rStyle w:val="Strong"/>
          <w:rFonts w:cstheme="minorHAnsi"/>
          <w:b w:val="0"/>
          <w:bCs w:val="0"/>
          <w:sz w:val="24"/>
          <w:szCs w:val="24"/>
          <w:shd w:val="clear" w:color="auto" w:fill="FFFFFF"/>
        </w:rPr>
        <w:t>, </w:t>
      </w:r>
      <w:r w:rsidRPr="00125042">
        <w:rPr>
          <w:shd w:val="clear" w:color="auto" w:fill="FFFFFF"/>
        </w:rPr>
        <w:t>nosūtot mums </w:t>
      </w:r>
      <w:hyperlink r:id="rId8" w:history="1">
        <w:r w:rsidRPr="00125042">
          <w:rPr>
            <w:rStyle w:val="Hyperlink"/>
            <w:rFonts w:cstheme="minorHAnsi"/>
            <w:color w:val="auto"/>
            <w:sz w:val="24"/>
            <w:szCs w:val="24"/>
            <w:u w:val="none"/>
            <w:shd w:val="clear" w:color="auto" w:fill="FFFFFF"/>
          </w:rPr>
          <w:t>ziņu</w:t>
        </w:r>
      </w:hyperlink>
      <w:r w:rsidRPr="00125042">
        <w:rPr>
          <w:rStyle w:val="Strong"/>
          <w:rFonts w:cstheme="minorHAnsi"/>
          <w:b w:val="0"/>
          <w:bCs w:val="0"/>
          <w:sz w:val="24"/>
          <w:szCs w:val="24"/>
          <w:shd w:val="clear" w:color="auto" w:fill="FFFFFF"/>
        </w:rPr>
        <w:t>.</w:t>
      </w:r>
    </w:p>
    <w:p w14:paraId="6B88A757" w14:textId="36E170BF" w:rsidR="00A43230" w:rsidRPr="00125042" w:rsidRDefault="00A43230" w:rsidP="00125042">
      <w:pPr>
        <w:rPr>
          <w:spacing w:val="1"/>
        </w:rPr>
      </w:pPr>
      <w:r w:rsidRPr="00125042">
        <w:rPr>
          <w:rStyle w:val="Strong"/>
          <w:rFonts w:cstheme="minorHAnsi"/>
          <w:b w:val="0"/>
          <w:bCs w:val="0"/>
          <w:sz w:val="24"/>
          <w:szCs w:val="24"/>
          <w:shd w:val="clear" w:color="auto" w:fill="FFFFFF"/>
        </w:rPr>
        <w:t>J:</w:t>
      </w:r>
      <w:r w:rsidRPr="00125042">
        <w:rPr>
          <w:spacing w:val="1"/>
        </w:rPr>
        <w:t xml:space="preserve"> Kāda formāta failus var pievienot pielikumā?</w:t>
      </w:r>
    </w:p>
    <w:p w14:paraId="29950817" w14:textId="74DA31D6" w:rsidR="00A43230" w:rsidRPr="00125042" w:rsidRDefault="00A43230" w:rsidP="00125042">
      <w:pPr>
        <w:rPr>
          <w:shd w:val="clear" w:color="auto" w:fill="FFFFFF"/>
        </w:rPr>
      </w:pPr>
      <w:r w:rsidRPr="00125042">
        <w:rPr>
          <w:spacing w:val="1"/>
        </w:rPr>
        <w:t>A:</w:t>
      </w:r>
      <w:r w:rsidRPr="00125042">
        <w:rPr>
          <w:shd w:val="clear" w:color="auto" w:fill="FFFFFF"/>
        </w:rPr>
        <w:t xml:space="preserve"> Atļautie faila formāti augšupielādei: doc, docx, xls, xlsx, pdf, txt, jpg, png, edoc. Atgādinām, ka maksimālais viena faila augšupielādes izmērs ir 10 MB.</w:t>
      </w:r>
    </w:p>
    <w:p w14:paraId="71B6CEE8" w14:textId="6E4F63A3" w:rsidR="00A43230" w:rsidRPr="00125042" w:rsidRDefault="00A43230" w:rsidP="00125042">
      <w:pPr>
        <w:rPr>
          <w:shd w:val="clear" w:color="auto" w:fill="FFFFFF"/>
        </w:rPr>
      </w:pPr>
      <w:r w:rsidRPr="00125042">
        <w:rPr>
          <w:shd w:val="clear" w:color="auto" w:fill="FFFFFF"/>
        </w:rPr>
        <w:t>4.</w:t>
      </w:r>
    </w:p>
    <w:p w14:paraId="76AE5F78" w14:textId="3C69B90C" w:rsidR="00A43230" w:rsidRPr="00125042" w:rsidRDefault="00A43230" w:rsidP="00125042">
      <w:pPr>
        <w:rPr>
          <w:shd w:val="clear" w:color="auto" w:fill="FFFFFF"/>
        </w:rPr>
      </w:pPr>
      <w:r w:rsidRPr="00125042">
        <w:rPr>
          <w:shd w:val="clear" w:color="auto" w:fill="FFFFFF"/>
        </w:rPr>
        <w:t>J:kā reģistrēties mans Tet kontā?</w:t>
      </w:r>
    </w:p>
    <w:p w14:paraId="26518E59" w14:textId="1FDFF3BC" w:rsidR="00A43230" w:rsidRPr="00125042" w:rsidRDefault="00A43230" w:rsidP="00125042">
      <w:r w:rsidRPr="00125042">
        <w:rPr>
          <w:shd w:val="clear" w:color="auto" w:fill="FFFFFF"/>
        </w:rPr>
        <w:t>A:</w:t>
      </w:r>
      <w:r w:rsidRPr="00125042">
        <w:t xml:space="preserve"> Lai kļūtu par </w:t>
      </w:r>
      <w:hyperlink r:id="rId9" w:tgtFrame="_blank" w:history="1">
        <w:r w:rsidRPr="00125042">
          <w:rPr>
            <w:rStyle w:val="Hyperlink"/>
            <w:rFonts w:cstheme="minorHAnsi"/>
            <w:color w:val="auto"/>
            <w:sz w:val="24"/>
            <w:szCs w:val="24"/>
            <w:u w:val="none"/>
          </w:rPr>
          <w:t>Mans Tet</w:t>
        </w:r>
      </w:hyperlink>
      <w:r w:rsidRPr="00125042">
        <w:t> lietotāju, tev ir </w:t>
      </w:r>
      <w:r w:rsidRPr="00125042">
        <w:rPr>
          <w:rStyle w:val="Strong"/>
          <w:rFonts w:cstheme="minorHAnsi"/>
          <w:b w:val="0"/>
          <w:bCs w:val="0"/>
          <w:sz w:val="24"/>
          <w:szCs w:val="24"/>
        </w:rPr>
        <w:t>jāizmanto kāds no Tet pakalpojumiem</w:t>
      </w:r>
      <w:r w:rsidRPr="00125042">
        <w:t>. </w:t>
      </w:r>
    </w:p>
    <w:p w14:paraId="21CEB47D" w14:textId="77777777" w:rsidR="00A43230" w:rsidRPr="00125042" w:rsidRDefault="00A43230" w:rsidP="00125042">
      <w:r w:rsidRPr="00125042">
        <w:t>Pēc pakalpojuma pieteikuma apstiprināšanas un sarunas ar Tet speciālistu uz tavu norādīto e-pasta adresi tiks nosūtīta vēstule, kurā redzēsi savu Mans Tet </w:t>
      </w:r>
      <w:r w:rsidRPr="00125042">
        <w:rPr>
          <w:rStyle w:val="Strong"/>
          <w:rFonts w:cstheme="minorHAnsi"/>
          <w:b w:val="0"/>
          <w:bCs w:val="0"/>
          <w:sz w:val="24"/>
          <w:szCs w:val="24"/>
        </w:rPr>
        <w:t>lietotājvārdu </w:t>
      </w:r>
      <w:r w:rsidRPr="00125042">
        <w:t>un</w:t>
      </w:r>
      <w:r w:rsidRPr="00125042">
        <w:rPr>
          <w:rStyle w:val="Strong"/>
          <w:rFonts w:cstheme="minorHAnsi"/>
          <w:b w:val="0"/>
          <w:bCs w:val="0"/>
          <w:sz w:val="24"/>
          <w:szCs w:val="24"/>
        </w:rPr>
        <w:t> paroles veidošanas saiti</w:t>
      </w:r>
      <w:r w:rsidRPr="00125042">
        <w:t>. </w:t>
      </w:r>
    </w:p>
    <w:p w14:paraId="3EECD282" w14:textId="0174A41A" w:rsidR="00A43230" w:rsidRPr="00125042" w:rsidRDefault="000B2F80" w:rsidP="00125042">
      <w:pPr>
        <w:rPr>
          <w:shd w:val="clear" w:color="auto" w:fill="FFFFFF"/>
        </w:rPr>
      </w:pPr>
      <w:r w:rsidRPr="00125042">
        <w:rPr>
          <w:shd w:val="clear" w:color="auto" w:fill="FFFFFF"/>
        </w:rPr>
        <w:t>J:Nēesmu saņēmis autorizācijas datus</w:t>
      </w:r>
    </w:p>
    <w:p w14:paraId="72C82174" w14:textId="76748503" w:rsidR="000B2F80" w:rsidRPr="00125042" w:rsidRDefault="000B2F80" w:rsidP="00125042">
      <w:pPr>
        <w:rPr>
          <w:shd w:val="clear" w:color="auto" w:fill="FFFFFF"/>
        </w:rPr>
      </w:pPr>
      <w:r w:rsidRPr="00125042">
        <w:rPr>
          <w:shd w:val="clear" w:color="auto" w:fill="FFFFFF"/>
        </w:rPr>
        <w:lastRenderedPageBreak/>
        <w:t>A: Ja vēl neesi saņēmis savu Mans Tet lietotājvārdu un paroles izveidošanas saiti, raksti e-pastu uz </w:t>
      </w:r>
      <w:hyperlink r:id="rId10" w:history="1">
        <w:r w:rsidRPr="00125042">
          <w:rPr>
            <w:rStyle w:val="Hyperlink"/>
            <w:rFonts w:cstheme="minorHAnsi"/>
            <w:color w:val="auto"/>
            <w:sz w:val="24"/>
            <w:szCs w:val="24"/>
            <w:shd w:val="clear" w:color="auto" w:fill="FFFFFF"/>
          </w:rPr>
          <w:t>tet@tet.lv</w:t>
        </w:r>
      </w:hyperlink>
      <w:r w:rsidRPr="00125042">
        <w:rPr>
          <w:shd w:val="clear" w:color="auto" w:fill="FFFFFF"/>
        </w:rPr>
        <w:t> (rakstot e-pastu, norādi savu Tet klienta numuru vai personas kodu) vai zvani uz 177 vai 67000177.</w:t>
      </w:r>
    </w:p>
    <w:p w14:paraId="6F1FC03E" w14:textId="5BCAF5C5" w:rsidR="000B2F80" w:rsidRPr="00125042" w:rsidRDefault="000B2F80" w:rsidP="00125042">
      <w:pPr>
        <w:rPr>
          <w:shd w:val="clear" w:color="auto" w:fill="FFFFFF"/>
        </w:rPr>
      </w:pPr>
      <w:r w:rsidRPr="00125042">
        <w:rPr>
          <w:shd w:val="clear" w:color="auto" w:fill="FFFFFF"/>
        </w:rPr>
        <w:t>5.</w:t>
      </w:r>
    </w:p>
    <w:p w14:paraId="1FE39539" w14:textId="685A0193" w:rsidR="000B2F80" w:rsidRPr="00125042" w:rsidRDefault="000B2F80" w:rsidP="00125042">
      <w:pPr>
        <w:rPr>
          <w:shd w:val="clear" w:color="auto" w:fill="FFFFFF"/>
        </w:rPr>
      </w:pPr>
      <w:r w:rsidRPr="00125042">
        <w:rPr>
          <w:shd w:val="clear" w:color="auto" w:fill="FFFFFF"/>
        </w:rPr>
        <w:t>J:Kur apskatīt biržas cenu?</w:t>
      </w:r>
    </w:p>
    <w:p w14:paraId="5FFB5A30" w14:textId="72D6A91F" w:rsidR="000B2F80" w:rsidRPr="00125042" w:rsidRDefault="000B2F80" w:rsidP="00125042">
      <w:pPr>
        <w:rPr>
          <w:shd w:val="clear" w:color="auto" w:fill="FFFFFF"/>
        </w:rPr>
      </w:pPr>
      <w:r w:rsidRPr="00125042">
        <w:rPr>
          <w:shd w:val="clear" w:color="auto" w:fill="FFFFFF"/>
        </w:rPr>
        <w:t>A: Pievieno savas viedierīces ekrānam jauno Mans Tet logrīku, ar kura palīdzību ikdienā varēsi sekot līdzi elektrības biržas cenām pat neatverot lietotni. Tev būs nepieciešama vien atjaunināta Mans Tet lietotne un aktīvs lietotāja konts. Rīks pieejams gan Android, gan IOS ierīcēm, un tā iestatīšana ir pavisam vienkārša. Ja tev vēl nav Mans Tet lietotnes, lejupielādē to: </w:t>
      </w:r>
      <w:hyperlink r:id="rId11" w:tgtFrame="_blank" w:history="1">
        <w:r w:rsidRPr="00125042">
          <w:rPr>
            <w:rStyle w:val="Hyperlink"/>
            <w:rFonts w:cstheme="minorHAnsi"/>
            <w:color w:val="auto"/>
            <w:sz w:val="24"/>
            <w:szCs w:val="24"/>
            <w:shd w:val="clear" w:color="auto" w:fill="FFFFFF"/>
          </w:rPr>
          <w:t>Apple App Store</w:t>
        </w:r>
      </w:hyperlink>
      <w:r w:rsidRPr="00125042">
        <w:rPr>
          <w:shd w:val="clear" w:color="auto" w:fill="FFFFFF"/>
        </w:rPr>
        <w:t> vai </w:t>
      </w:r>
      <w:hyperlink r:id="rId12" w:tgtFrame="_blank" w:history="1">
        <w:r w:rsidRPr="00125042">
          <w:rPr>
            <w:rStyle w:val="Hyperlink"/>
            <w:rFonts w:cstheme="minorHAnsi"/>
            <w:color w:val="auto"/>
            <w:sz w:val="24"/>
            <w:szCs w:val="24"/>
            <w:shd w:val="clear" w:color="auto" w:fill="FFFFFF"/>
          </w:rPr>
          <w:t>Google Play Store</w:t>
        </w:r>
      </w:hyperlink>
      <w:r w:rsidRPr="00125042">
        <w:rPr>
          <w:shd w:val="clear" w:color="auto" w:fill="FFFFFF"/>
        </w:rPr>
        <w:t>, vai </w:t>
      </w:r>
      <w:hyperlink r:id="rId13" w:anchor="/app/C101937287" w:tgtFrame="_blank" w:history="1">
        <w:r w:rsidRPr="00125042">
          <w:rPr>
            <w:rStyle w:val="Hyperlink"/>
            <w:rFonts w:cstheme="minorHAnsi"/>
            <w:color w:val="auto"/>
            <w:sz w:val="24"/>
            <w:szCs w:val="24"/>
            <w:shd w:val="clear" w:color="auto" w:fill="FFFFFF"/>
          </w:rPr>
          <w:t>Huawei AppGallery</w:t>
        </w:r>
      </w:hyperlink>
      <w:r w:rsidRPr="00125042">
        <w:rPr>
          <w:shd w:val="clear" w:color="auto" w:fill="FFFFFF"/>
        </w:rPr>
        <w:t>.</w:t>
      </w:r>
    </w:p>
    <w:p w14:paraId="302309DE" w14:textId="2F025032" w:rsidR="000B2F80" w:rsidRPr="00125042" w:rsidRDefault="000B2F80" w:rsidP="00125042">
      <w:pPr>
        <w:rPr>
          <w:shd w:val="clear" w:color="auto" w:fill="FFFFFF"/>
        </w:rPr>
      </w:pPr>
      <w:r w:rsidRPr="00125042">
        <w:rPr>
          <w:shd w:val="clear" w:color="auto" w:fill="FFFFFF"/>
        </w:rPr>
        <w:t>6.</w:t>
      </w:r>
    </w:p>
    <w:p w14:paraId="550BDD84" w14:textId="0A713CD3" w:rsidR="000B2F80" w:rsidRPr="00125042" w:rsidRDefault="000B2F80" w:rsidP="00125042">
      <w:pPr>
        <w:rPr>
          <w:spacing w:val="1"/>
        </w:rPr>
      </w:pPr>
      <w:r w:rsidRPr="00125042">
        <w:rPr>
          <w:shd w:val="clear" w:color="auto" w:fill="FFFFFF"/>
        </w:rPr>
        <w:t>J:</w:t>
      </w:r>
      <w:r w:rsidRPr="00125042">
        <w:t xml:space="preserve"> </w:t>
      </w:r>
      <w:r w:rsidRPr="00125042">
        <w:rPr>
          <w:spacing w:val="1"/>
        </w:rPr>
        <w:t>Kur var apskatīt līgumu?</w:t>
      </w:r>
    </w:p>
    <w:p w14:paraId="528FF4C6" w14:textId="69D1BC1E" w:rsidR="000B2F80" w:rsidRPr="00125042" w:rsidRDefault="000B2F80" w:rsidP="00125042">
      <w:r w:rsidRPr="00125042">
        <w:rPr>
          <w:spacing w:val="1"/>
        </w:rPr>
        <w:t>A:</w:t>
      </w:r>
      <w:r w:rsidRPr="00125042">
        <w:t xml:space="preserve"> Līgumu un tā pielikumu saturu elektroniski vari apskatīt un apstiprināt sadaļā </w:t>
      </w:r>
      <w:r w:rsidRPr="00125042">
        <w:rPr>
          <w:rStyle w:val="Strong"/>
          <w:rFonts w:cstheme="minorHAnsi"/>
          <w:b w:val="0"/>
          <w:bCs w:val="0"/>
          <w:sz w:val="24"/>
          <w:szCs w:val="24"/>
        </w:rPr>
        <w:t>Pakalpojumi</w:t>
      </w:r>
      <w:r w:rsidRPr="00125042">
        <w:t> → </w:t>
      </w:r>
      <w:hyperlink r:id="rId14" w:tgtFrame="_blank" w:history="1">
        <w:r w:rsidRPr="00125042">
          <w:rPr>
            <w:rStyle w:val="Strong"/>
            <w:rFonts w:cstheme="minorHAnsi"/>
            <w:b w:val="0"/>
            <w:bCs w:val="0"/>
            <w:sz w:val="24"/>
            <w:szCs w:val="24"/>
          </w:rPr>
          <w:t>Mani līgumi</w:t>
        </w:r>
      </w:hyperlink>
      <w:r w:rsidRPr="00125042">
        <w:rPr>
          <w:rStyle w:val="Strong"/>
          <w:rFonts w:cstheme="minorHAnsi"/>
          <w:b w:val="0"/>
          <w:bCs w:val="0"/>
          <w:sz w:val="24"/>
          <w:szCs w:val="24"/>
        </w:rPr>
        <w:t>. </w:t>
      </w:r>
      <w:r w:rsidRPr="00125042">
        <w:t>Šajā sadaļā tu vari apskatīt aktuālos parakstītos/apstiprinātos un vēl neapstiprinātos līgumus un to pielikumus. </w:t>
      </w:r>
    </w:p>
    <w:p w14:paraId="77AE2D36" w14:textId="77777777" w:rsidR="000B2F80" w:rsidRPr="00125042" w:rsidRDefault="000B2F80" w:rsidP="00125042">
      <w:r w:rsidRPr="00125042">
        <w:t> </w:t>
      </w:r>
    </w:p>
    <w:p w14:paraId="70097649" w14:textId="4BC69CA8" w:rsidR="000B2F80" w:rsidRPr="00125042" w:rsidRDefault="000B2F80" w:rsidP="00125042">
      <w:r w:rsidRPr="00125042">
        <w:rPr>
          <w:noProof/>
        </w:rPr>
        <w:drawing>
          <wp:inline distT="0" distB="0" distL="0" distR="0" wp14:anchorId="422CFA6D" wp14:editId="7D01DEA0">
            <wp:extent cx="5274310" cy="1316355"/>
            <wp:effectExtent l="0" t="0" r="2540" b="0"/>
            <wp:docPr id="1" name="Attēls 1">
              <a:hlinkClick xmlns:a="http://schemas.openxmlformats.org/drawingml/2006/main" r:id="rId15"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a:hlinkClick r:id="rId15" tgtFrame="&quot;_blank&quot;"/>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274310" cy="1316355"/>
                    </a:xfrm>
                    <a:prstGeom prst="rect">
                      <a:avLst/>
                    </a:prstGeom>
                    <a:noFill/>
                    <a:ln>
                      <a:noFill/>
                    </a:ln>
                  </pic:spPr>
                </pic:pic>
              </a:graphicData>
            </a:graphic>
          </wp:inline>
        </w:drawing>
      </w:r>
    </w:p>
    <w:p w14:paraId="360BD085" w14:textId="77777777" w:rsidR="000B2F80" w:rsidRPr="00125042" w:rsidRDefault="000B2F80" w:rsidP="00125042">
      <w:r w:rsidRPr="00125042">
        <w:t> </w:t>
      </w:r>
    </w:p>
    <w:p w14:paraId="7E4B5DD9" w14:textId="61569F5B" w:rsidR="000B2F80" w:rsidRPr="00125042" w:rsidRDefault="000B2F80" w:rsidP="00125042">
      <w:r w:rsidRPr="00125042">
        <w:t>Lai apskatītu līgumu vai tā pielikumu, no piedāvātā saraksta izvēlies interesējošo līgumu un spied uz aktīvās saites (faila ikonas vai dokumenta nosaukuma, kas ir pasvītrots ar apakšsvītru)​ vai spied </w:t>
      </w:r>
      <w:r w:rsidRPr="00125042">
        <w:rPr>
          <w:rStyle w:val="Strong"/>
          <w:rFonts w:cstheme="minorHAnsi"/>
          <w:b w:val="0"/>
          <w:bCs w:val="0"/>
          <w:sz w:val="24"/>
          <w:szCs w:val="24"/>
        </w:rPr>
        <w:t>Lejupielādēt dokumentu</w:t>
      </w:r>
      <w:r w:rsidRPr="00125042">
        <w:t>. </w:t>
      </w:r>
    </w:p>
    <w:p w14:paraId="27DB2FD3" w14:textId="45D3D7F2" w:rsidR="000B2F80" w:rsidRPr="00125042" w:rsidRDefault="000B2F80" w:rsidP="00125042">
      <w:pPr>
        <w:rPr>
          <w:spacing w:val="1"/>
        </w:rPr>
      </w:pPr>
      <w:r w:rsidRPr="00125042">
        <w:t>J:</w:t>
      </w:r>
      <w:r w:rsidRPr="00125042">
        <w:rPr>
          <w:spacing w:val="1"/>
        </w:rPr>
        <w:t xml:space="preserve"> Cik bieži tiek mainīti līguma pielikumi?</w:t>
      </w:r>
    </w:p>
    <w:p w14:paraId="457060F0" w14:textId="77777777" w:rsidR="00125042" w:rsidRDefault="000B2F80" w:rsidP="00125042">
      <w:r w:rsidRPr="00125042">
        <w:rPr>
          <w:spacing w:val="1"/>
        </w:rPr>
        <w:t>A:</w:t>
      </w:r>
      <w:r w:rsidRPr="00125042">
        <w:t xml:space="preserve"> Līguma pielikums tiek mainīts gadījumos,</w:t>
      </w:r>
      <w:r w:rsidRPr="00125042">
        <w:rPr>
          <w:rStyle w:val="Strong"/>
          <w:rFonts w:cstheme="minorHAnsi"/>
          <w:b w:val="0"/>
          <w:bCs w:val="0"/>
          <w:sz w:val="24"/>
          <w:szCs w:val="24"/>
        </w:rPr>
        <w:t> kad tiek mainīts klienta pakalpojums</w:t>
      </w:r>
      <w:r w:rsidRPr="00125042">
        <w:t>. Par papildpakalpojumu, piemēram, numura noteicēja pieteikšanu, atsevišķi līguma pielikumi nav jāslēdz.</w:t>
      </w:r>
    </w:p>
    <w:p w14:paraId="78B26165" w14:textId="0343AF28" w:rsidR="00A43230" w:rsidRPr="00125042" w:rsidRDefault="000B2F80" w:rsidP="00125042">
      <w:pPr>
        <w:rPr>
          <w:spacing w:val="1"/>
        </w:rPr>
      </w:pPr>
      <w:r w:rsidRPr="00125042">
        <w:rPr>
          <w:spacing w:val="1"/>
        </w:rPr>
        <w:t>7</w:t>
      </w:r>
      <w:r w:rsidR="00125042">
        <w:rPr>
          <w:spacing w:val="1"/>
        </w:rPr>
        <w:t>.</w:t>
      </w:r>
    </w:p>
    <w:p w14:paraId="546FDF7D" w14:textId="6DB2F80D" w:rsidR="000B2F80" w:rsidRPr="00125042" w:rsidRDefault="000B2F80" w:rsidP="00125042">
      <w:pPr>
        <w:rPr>
          <w:spacing w:val="1"/>
        </w:rPr>
      </w:pPr>
      <w:r w:rsidRPr="00125042">
        <w:rPr>
          <w:spacing w:val="1"/>
        </w:rPr>
        <w:t>J: Kā Mans Tet elektroniski apstiprināt līgumu?</w:t>
      </w:r>
    </w:p>
    <w:p w14:paraId="3DF77307" w14:textId="32E9C410" w:rsidR="000B2F80" w:rsidRPr="00125042" w:rsidRDefault="000B2F80" w:rsidP="00125042">
      <w:pPr>
        <w:rPr>
          <w:rFonts w:eastAsia="Times New Roman"/>
          <w:lang w:eastAsia="lv-LV"/>
        </w:rPr>
      </w:pPr>
      <w:r w:rsidRPr="00125042">
        <w:rPr>
          <w:spacing w:val="1"/>
        </w:rPr>
        <w:br/>
        <w:t>A:</w:t>
      </w:r>
      <w:r w:rsidRPr="00125042">
        <w:rPr>
          <w:shd w:val="clear" w:color="auto" w:fill="FFFFFF"/>
        </w:rPr>
        <w:t xml:space="preserve"> </w:t>
      </w:r>
      <w:r w:rsidRPr="00125042">
        <w:rPr>
          <w:rFonts w:eastAsia="Times New Roman"/>
          <w:shd w:val="clear" w:color="auto" w:fill="FFFFFF"/>
          <w:lang w:eastAsia="lv-LV"/>
        </w:rPr>
        <w:t>Informācija par Tet pakalpojumu līgumu un pielikumu ir atrodama pašapkalpošanās portālā mans.tet.lv. Lai elektroniski apstiprinātu līgumu un/vai pielikumu, pieslēdzies pašapkalpošanās portālam ar savu internetbanku.</w:t>
      </w:r>
    </w:p>
    <w:p w14:paraId="5904AA26" w14:textId="77777777" w:rsidR="000B2F80" w:rsidRPr="00125042" w:rsidRDefault="000B2F80" w:rsidP="00125042">
      <w:pPr>
        <w:rPr>
          <w:rFonts w:eastAsia="Times New Roman"/>
          <w:lang w:eastAsia="lv-LV"/>
        </w:rPr>
      </w:pPr>
      <w:r w:rsidRPr="00125042">
        <w:rPr>
          <w:rFonts w:eastAsia="Times New Roman"/>
          <w:lang w:eastAsia="lv-LV"/>
        </w:rPr>
        <w:t> </w:t>
      </w:r>
    </w:p>
    <w:p w14:paraId="230063D3" w14:textId="3EF8031C" w:rsidR="000B2F80" w:rsidRPr="00125042" w:rsidRDefault="000B2F80" w:rsidP="00125042">
      <w:pPr>
        <w:rPr>
          <w:rFonts w:eastAsia="Times New Roman"/>
          <w:lang w:eastAsia="lv-LV"/>
        </w:rPr>
      </w:pPr>
      <w:r w:rsidRPr="00125042">
        <w:rPr>
          <w:rFonts w:eastAsia="Times New Roman"/>
          <w:lang w:eastAsia="lv-LV"/>
        </w:rPr>
        <w:lastRenderedPageBreak/>
        <w:t>Ja internetbanku nelieto, - dodies uz Tet veikalu (tuvāko veikalu meklē </w:t>
      </w:r>
      <w:hyperlink r:id="rId17" w:tgtFrame="_blank" w:history="1">
        <w:r w:rsidRPr="00125042">
          <w:rPr>
            <w:rFonts w:eastAsia="Times New Roman"/>
            <w:lang w:eastAsia="lv-LV"/>
          </w:rPr>
          <w:t>šeit &gt;</w:t>
        </w:r>
      </w:hyperlink>
      <w:r w:rsidRPr="00125042">
        <w:rPr>
          <w:rFonts w:eastAsia="Times New Roman"/>
          <w:lang w:eastAsia="lv-LV"/>
        </w:rPr>
        <w:t>, līdzi ņemot pasi vai ID karti. Tet darbinieki Tev palīdzēs veikt apstiprināšanu.</w:t>
      </w:r>
    </w:p>
    <w:p w14:paraId="6E080572" w14:textId="1E9690FF" w:rsidR="000B2F80" w:rsidRPr="00125042" w:rsidRDefault="000B2F80" w:rsidP="00125042">
      <w:pPr>
        <w:rPr>
          <w:rFonts w:eastAsia="Times New Roman"/>
          <w:lang w:eastAsia="lv-LV"/>
        </w:rPr>
      </w:pPr>
      <w:r w:rsidRPr="00125042">
        <w:rPr>
          <w:rFonts w:eastAsia="Times New Roman"/>
          <w:lang w:eastAsia="lv-LV"/>
        </w:rPr>
        <w:t>J:Kā apstiprināt internetā?</w:t>
      </w:r>
    </w:p>
    <w:p w14:paraId="7DBF9318" w14:textId="10BFB8BC" w:rsidR="000B2F80" w:rsidRPr="00125042" w:rsidRDefault="000B2F80" w:rsidP="00125042">
      <w:r w:rsidRPr="00125042">
        <w:rPr>
          <w:rFonts w:eastAsia="Times New Roman"/>
          <w:lang w:eastAsia="lv-LV"/>
        </w:rPr>
        <w:t>A:</w:t>
      </w:r>
      <w:r w:rsidRPr="00125042">
        <w:t xml:space="preserve"> Tie ir 4 vienkārši soļi:</w:t>
      </w:r>
    </w:p>
    <w:p w14:paraId="397AF1AF" w14:textId="77777777" w:rsidR="000B2F80" w:rsidRPr="00125042" w:rsidRDefault="000B2F80" w:rsidP="00125042">
      <w:pPr>
        <w:rPr>
          <w:rFonts w:eastAsia="Times New Roman"/>
          <w:lang w:eastAsia="lv-LV"/>
        </w:rPr>
      </w:pPr>
      <w:r w:rsidRPr="00125042">
        <w:rPr>
          <w:rFonts w:eastAsia="Times New Roman"/>
          <w:lang w:eastAsia="lv-LV"/>
        </w:rPr>
        <w:t>Atver mūsu mājaslapu mans.tet.lv vai aplikāciju Mans Tet</w:t>
      </w:r>
    </w:p>
    <w:p w14:paraId="3C96AB0E" w14:textId="77777777" w:rsidR="000B2F80" w:rsidRPr="00125042" w:rsidRDefault="000B2F80" w:rsidP="00125042">
      <w:pPr>
        <w:rPr>
          <w:rFonts w:eastAsia="Times New Roman"/>
          <w:lang w:eastAsia="lv-LV"/>
        </w:rPr>
      </w:pPr>
      <w:r w:rsidRPr="00125042">
        <w:rPr>
          <w:rFonts w:eastAsia="Times New Roman"/>
          <w:lang w:eastAsia="lv-LV"/>
        </w:rPr>
        <w:t>Autorizējies ar internetbanku</w:t>
      </w:r>
    </w:p>
    <w:p w14:paraId="7B2D01D0" w14:textId="77777777" w:rsidR="000B2F80" w:rsidRPr="00125042" w:rsidRDefault="000B2F80" w:rsidP="00125042">
      <w:pPr>
        <w:rPr>
          <w:rFonts w:eastAsia="Times New Roman"/>
          <w:lang w:eastAsia="lv-LV"/>
        </w:rPr>
      </w:pPr>
      <w:r w:rsidRPr="00125042">
        <w:rPr>
          <w:rFonts w:eastAsia="Times New Roman"/>
          <w:lang w:eastAsia="lv-LV"/>
        </w:rPr>
        <w:t>Dodies uz sadaļu:</w:t>
      </w:r>
    </w:p>
    <w:p w14:paraId="08AB7E94" w14:textId="77777777" w:rsidR="000B2F80" w:rsidRPr="00125042" w:rsidRDefault="000B2F80" w:rsidP="00125042">
      <w:pPr>
        <w:rPr>
          <w:rFonts w:eastAsia="Times New Roman"/>
          <w:lang w:eastAsia="lv-LV"/>
        </w:rPr>
      </w:pPr>
      <w:r w:rsidRPr="00125042">
        <w:rPr>
          <w:rFonts w:eastAsia="Times New Roman"/>
          <w:lang w:eastAsia="lv-LV"/>
        </w:rPr>
        <w:t>Ja apstiprini mājaslapā - Pakalpojumi → </w:t>
      </w:r>
      <w:hyperlink r:id="rId18" w:tgtFrame="_blank" w:history="1">
        <w:r w:rsidRPr="00125042">
          <w:rPr>
            <w:rFonts w:eastAsia="Times New Roman"/>
            <w:lang w:eastAsia="lv-LV"/>
          </w:rPr>
          <w:t>Mani līgumi</w:t>
        </w:r>
      </w:hyperlink>
    </w:p>
    <w:p w14:paraId="3623AA8A" w14:textId="77777777" w:rsidR="000B2F80" w:rsidRPr="00125042" w:rsidRDefault="000B2F80" w:rsidP="00125042">
      <w:pPr>
        <w:rPr>
          <w:rFonts w:eastAsia="Times New Roman"/>
          <w:lang w:eastAsia="lv-LV"/>
        </w:rPr>
      </w:pPr>
      <w:r w:rsidRPr="00125042">
        <w:rPr>
          <w:rFonts w:eastAsia="Times New Roman"/>
          <w:lang w:eastAsia="lv-LV"/>
        </w:rPr>
        <w:t>Ja apstiprini aplikācijā - Vairāk → </w:t>
      </w:r>
      <w:hyperlink r:id="rId19" w:tgtFrame="_blank" w:history="1">
        <w:r w:rsidRPr="00125042">
          <w:rPr>
            <w:rFonts w:eastAsia="Times New Roman"/>
            <w:lang w:eastAsia="lv-LV"/>
          </w:rPr>
          <w:t>Mani līgumi</w:t>
        </w:r>
      </w:hyperlink>
    </w:p>
    <w:p w14:paraId="11524182" w14:textId="77777777" w:rsidR="000B2F80" w:rsidRPr="00125042" w:rsidRDefault="000B2F80" w:rsidP="00125042">
      <w:pPr>
        <w:rPr>
          <w:rFonts w:eastAsia="Times New Roman"/>
          <w:lang w:eastAsia="lv-LV"/>
        </w:rPr>
      </w:pPr>
      <w:r w:rsidRPr="00125042">
        <w:rPr>
          <w:rFonts w:eastAsia="Times New Roman"/>
          <w:lang w:eastAsia="lv-LV"/>
        </w:rPr>
        <w:t>Atzīmē, ka esi iepazinies ar līguma nosacījumiem un spied pogu Apstiprināt.</w:t>
      </w:r>
    </w:p>
    <w:p w14:paraId="11454821" w14:textId="1BA7D5BF" w:rsidR="000B2F80" w:rsidRPr="00125042" w:rsidRDefault="000B2F80" w:rsidP="00125042">
      <w:pPr>
        <w:rPr>
          <w:rFonts w:eastAsia="Times New Roman"/>
          <w:lang w:eastAsia="lv-LV"/>
        </w:rPr>
      </w:pPr>
    </w:p>
    <w:p w14:paraId="0CAE87A6" w14:textId="77777777" w:rsidR="000B2F80" w:rsidRPr="00125042" w:rsidRDefault="000B2F80" w:rsidP="00125042">
      <w:pPr>
        <w:rPr>
          <w:rFonts w:eastAsia="Times New Roman"/>
          <w:lang w:eastAsia="lv-LV"/>
        </w:rPr>
      </w:pPr>
    </w:p>
    <w:p w14:paraId="0349151F" w14:textId="61025E55" w:rsidR="000B2F80" w:rsidRPr="00125042" w:rsidRDefault="000B2F80" w:rsidP="00125042">
      <w:pPr>
        <w:rPr>
          <w:spacing w:val="1"/>
        </w:rPr>
      </w:pPr>
    </w:p>
    <w:p w14:paraId="4176F3F6" w14:textId="3741BEE2" w:rsidR="000B2F80" w:rsidRPr="00125042" w:rsidRDefault="000B2F80" w:rsidP="00125042">
      <w:pPr>
        <w:rPr>
          <w:spacing w:val="1"/>
        </w:rPr>
      </w:pPr>
      <w:r w:rsidRPr="00125042">
        <w:rPr>
          <w:spacing w:val="1"/>
        </w:rPr>
        <w:t>8.</w:t>
      </w:r>
    </w:p>
    <w:p w14:paraId="7F1166DA" w14:textId="619FA8E5" w:rsidR="000B2F80" w:rsidRPr="00125042" w:rsidRDefault="000B2F80" w:rsidP="00125042">
      <w:pPr>
        <w:rPr>
          <w:spacing w:val="1"/>
        </w:rPr>
      </w:pPr>
      <w:r w:rsidRPr="00125042">
        <w:rPr>
          <w:spacing w:val="1"/>
        </w:rPr>
        <w:t>J: Kā samaksāt rēķinu internetbankā?</w:t>
      </w:r>
    </w:p>
    <w:p w14:paraId="451F4B4F" w14:textId="01B82C0A" w:rsidR="000B2F80" w:rsidRPr="00125042" w:rsidRDefault="000B2F80" w:rsidP="00125042">
      <w:pPr>
        <w:rPr>
          <w:shd w:val="clear" w:color="auto" w:fill="FFFFFF"/>
        </w:rPr>
      </w:pPr>
      <w:r w:rsidRPr="00125042">
        <w:rPr>
          <w:spacing w:val="1"/>
        </w:rPr>
        <w:t>A:</w:t>
      </w:r>
      <w:r w:rsidRPr="00125042">
        <w:rPr>
          <w:shd w:val="clear" w:color="auto" w:fill="FFFFFF"/>
        </w:rPr>
        <w:t xml:space="preserve"> Ja tev ir internetbanka, savus rēķinus vari apmaksāt neizejot no mājas. Reizi mēnesī jāveic pārskaitījums no sava konta uz Tet kontu. Visi rekvizīti ir norādīti uz rēķina, bet ja saņem rēķina informāciju SMS formātā vai arī rekvizīti apmaksai nav saprotami, lielākā daļa bankas jau ir sagatavojušas maksājuma uzdevumu paraugus, kuros ir jāievada tikai summa un apmaksājamā rēķina numurs.</w:t>
      </w:r>
    </w:p>
    <w:p w14:paraId="35E6296E" w14:textId="16272EF5" w:rsidR="00125042" w:rsidRPr="00125042" w:rsidRDefault="000B2F80" w:rsidP="00125042">
      <w:pPr>
        <w:rPr>
          <w:spacing w:val="1"/>
        </w:rPr>
      </w:pPr>
      <w:r w:rsidRPr="00125042">
        <w:rPr>
          <w:shd w:val="clear" w:color="auto" w:fill="FFFFFF"/>
        </w:rPr>
        <w:t>J</w:t>
      </w:r>
      <w:r w:rsidR="00125042" w:rsidRPr="00125042">
        <w:rPr>
          <w:shd w:val="clear" w:color="auto" w:fill="FFFFFF"/>
        </w:rPr>
        <w:t>:</w:t>
      </w:r>
      <w:r w:rsidR="00125042" w:rsidRPr="00125042">
        <w:rPr>
          <w:spacing w:val="1"/>
        </w:rPr>
        <w:t xml:space="preserve"> Cik ātri saņemsiet maksājumu?</w:t>
      </w:r>
    </w:p>
    <w:p w14:paraId="117E1EDA" w14:textId="28C68B42" w:rsidR="000B2F80" w:rsidRPr="00125042" w:rsidRDefault="00125042" w:rsidP="00125042">
      <w:pPr>
        <w:rPr>
          <w:shd w:val="clear" w:color="auto" w:fill="FFFFFF"/>
        </w:rPr>
      </w:pPr>
      <w:r w:rsidRPr="00125042">
        <w:rPr>
          <w:shd w:val="clear" w:color="auto" w:fill="FFFFFF"/>
        </w:rPr>
        <w:t>Rēķina apmaksas process noslēdzas tajā brīdī, kad maksājums ienāk Tet norēķinu kontā. Tāpēc, lai mēs pēc iespējas ātrāk identificētu, ka tu esi apmaksājis savu rēķinu, tev </w:t>
      </w:r>
      <w:r w:rsidRPr="00125042">
        <w:rPr>
          <w:rStyle w:val="Strong"/>
          <w:rFonts w:cstheme="minorHAnsi"/>
          <w:b w:val="0"/>
          <w:bCs w:val="0"/>
          <w:sz w:val="24"/>
          <w:szCs w:val="24"/>
          <w:shd w:val="clear" w:color="auto" w:fill="FFFFFF"/>
        </w:rPr>
        <w:t>maksājuma mērķī ir jānorāda precīzs apmaksājamā rēķina numurs</w:t>
      </w:r>
      <w:r w:rsidRPr="00125042">
        <w:rPr>
          <w:shd w:val="clear" w:color="auto" w:fill="FFFFFF"/>
        </w:rPr>
        <w:t>.</w:t>
      </w:r>
    </w:p>
    <w:p w14:paraId="40A01FE0" w14:textId="77777777" w:rsidR="00125042" w:rsidRPr="00125042" w:rsidRDefault="00125042" w:rsidP="00125042">
      <w:pPr>
        <w:rPr>
          <w:rFonts w:eastAsia="Times New Roman"/>
          <w:lang w:eastAsia="lv-LV"/>
        </w:rPr>
      </w:pPr>
      <w:r w:rsidRPr="00125042">
        <w:rPr>
          <w:rFonts w:eastAsia="Times New Roman"/>
          <w:lang w:eastAsia="lv-LV"/>
        </w:rPr>
        <w:t>Maksājumi no:</w:t>
      </w:r>
    </w:p>
    <w:p w14:paraId="59F39B8E" w14:textId="77777777" w:rsidR="00125042" w:rsidRPr="00125042" w:rsidRDefault="00125042" w:rsidP="00125042">
      <w:pPr>
        <w:rPr>
          <w:rFonts w:eastAsia="Times New Roman"/>
          <w:lang w:eastAsia="lv-LV"/>
        </w:rPr>
      </w:pPr>
      <w:r w:rsidRPr="00125042">
        <w:rPr>
          <w:rFonts w:eastAsia="Times New Roman"/>
          <w:lang w:eastAsia="lv-LV"/>
        </w:rPr>
        <w:t>Mans Tet, Tet veikaliem, Swedbankas, SEB un Luminor bankas tiek apstrādāti 2-3 stundu laikā;</w:t>
      </w:r>
    </w:p>
    <w:p w14:paraId="71A385DA" w14:textId="77777777" w:rsidR="00125042" w:rsidRPr="00125042" w:rsidRDefault="00125042" w:rsidP="00125042">
      <w:pPr>
        <w:rPr>
          <w:rFonts w:eastAsia="Times New Roman"/>
          <w:lang w:eastAsia="lv-LV"/>
        </w:rPr>
      </w:pPr>
      <w:r w:rsidRPr="00125042">
        <w:rPr>
          <w:rFonts w:eastAsia="Times New Roman"/>
          <w:lang w:eastAsia="lv-LV"/>
        </w:rPr>
        <w:br/>
      </w:r>
    </w:p>
    <w:p w14:paraId="2952F249" w14:textId="77777777" w:rsidR="00125042" w:rsidRPr="00125042" w:rsidRDefault="00125042" w:rsidP="00125042">
      <w:pPr>
        <w:rPr>
          <w:rFonts w:eastAsia="Times New Roman"/>
          <w:lang w:eastAsia="lv-LV"/>
        </w:rPr>
      </w:pPr>
      <w:r w:rsidRPr="00125042">
        <w:rPr>
          <w:rFonts w:eastAsia="Times New Roman"/>
          <w:lang w:eastAsia="lv-LV"/>
        </w:rPr>
        <w:t>citām Latvijas bankām - vienas līdz divām darba dienām;</w:t>
      </w:r>
    </w:p>
    <w:p w14:paraId="6E25982F" w14:textId="77777777" w:rsidR="00125042" w:rsidRPr="00125042" w:rsidRDefault="00125042" w:rsidP="00125042">
      <w:pPr>
        <w:rPr>
          <w:rFonts w:eastAsia="Times New Roman"/>
          <w:lang w:eastAsia="lv-LV"/>
        </w:rPr>
      </w:pPr>
      <w:r w:rsidRPr="00125042">
        <w:rPr>
          <w:rFonts w:eastAsia="Times New Roman"/>
          <w:lang w:eastAsia="lv-LV"/>
        </w:rPr>
        <w:br/>
      </w:r>
    </w:p>
    <w:p w14:paraId="334C2FB9" w14:textId="77777777" w:rsidR="00125042" w:rsidRPr="00125042" w:rsidRDefault="00125042" w:rsidP="00125042">
      <w:pPr>
        <w:rPr>
          <w:rFonts w:eastAsia="Times New Roman"/>
          <w:lang w:eastAsia="lv-LV"/>
        </w:rPr>
      </w:pPr>
      <w:r w:rsidRPr="00125042">
        <w:rPr>
          <w:rFonts w:eastAsia="Times New Roman"/>
          <w:lang w:eastAsia="lv-LV"/>
        </w:rPr>
        <w:t>Latvijas Pasta - līdz četrām darba dienām;</w:t>
      </w:r>
    </w:p>
    <w:p w14:paraId="0CCF8E5F" w14:textId="77777777" w:rsidR="00125042" w:rsidRPr="00125042" w:rsidRDefault="00125042" w:rsidP="00125042">
      <w:pPr>
        <w:rPr>
          <w:rFonts w:eastAsia="Times New Roman"/>
          <w:lang w:eastAsia="lv-LV"/>
        </w:rPr>
      </w:pPr>
      <w:r w:rsidRPr="00125042">
        <w:rPr>
          <w:rFonts w:eastAsia="Times New Roman"/>
          <w:lang w:eastAsia="lv-LV"/>
        </w:rPr>
        <w:br/>
      </w:r>
    </w:p>
    <w:p w14:paraId="119594E7" w14:textId="7F8C4093" w:rsidR="00125042" w:rsidRPr="00125042" w:rsidRDefault="00125042" w:rsidP="00125042">
      <w:pPr>
        <w:rPr>
          <w:rFonts w:eastAsia="Times New Roman"/>
          <w:lang w:eastAsia="lv-LV"/>
        </w:rPr>
      </w:pPr>
      <w:r w:rsidRPr="00125042">
        <w:rPr>
          <w:rFonts w:eastAsia="Times New Roman"/>
          <w:lang w:eastAsia="lv-LV"/>
        </w:rPr>
        <w:lastRenderedPageBreak/>
        <w:t>veikalu tīkla MAXIMA - līdz divām darba dienām.</w:t>
      </w:r>
    </w:p>
    <w:p w14:paraId="42963C11" w14:textId="77777777" w:rsidR="00125042" w:rsidRPr="00125042" w:rsidRDefault="00125042" w:rsidP="00125042">
      <w:pPr>
        <w:rPr>
          <w:rFonts w:eastAsia="Times New Roman"/>
          <w:lang w:eastAsia="lv-LV"/>
        </w:rPr>
      </w:pPr>
    </w:p>
    <w:p w14:paraId="017FEE94" w14:textId="2ECE175D" w:rsidR="00125042" w:rsidRPr="00125042" w:rsidRDefault="00125042" w:rsidP="00125042">
      <w:pPr>
        <w:rPr>
          <w:spacing w:val="1"/>
        </w:rPr>
      </w:pPr>
      <w:r w:rsidRPr="00125042">
        <w:rPr>
          <w:spacing w:val="1"/>
        </w:rPr>
        <w:t>J: Kā var uzzināt esošā rēķina apmaksas statusu?</w:t>
      </w:r>
    </w:p>
    <w:p w14:paraId="63D93625" w14:textId="2B49EBC4" w:rsidR="00125042" w:rsidRPr="00125042" w:rsidRDefault="00125042" w:rsidP="00125042">
      <w:pPr>
        <w:rPr>
          <w:spacing w:val="1"/>
        </w:rPr>
      </w:pPr>
      <w:r w:rsidRPr="00125042">
        <w:rPr>
          <w:spacing w:val="1"/>
        </w:rPr>
        <w:t>A:</w:t>
      </w:r>
      <w:r w:rsidRPr="00125042">
        <w:rPr>
          <w:shd w:val="clear" w:color="auto" w:fill="FFFFFF"/>
        </w:rPr>
        <w:t xml:space="preserve"> Rēķina apmaksas statusu un datumu vari uzzināt pašapkalpošanās portāla Mans Tet sadaļā </w:t>
      </w:r>
      <w:r w:rsidRPr="00125042">
        <w:rPr>
          <w:rStyle w:val="Strong"/>
          <w:rFonts w:cstheme="minorHAnsi"/>
          <w:b w:val="0"/>
          <w:bCs w:val="0"/>
          <w:sz w:val="24"/>
          <w:szCs w:val="24"/>
          <w:shd w:val="clear" w:color="auto" w:fill="FFFFFF"/>
        </w:rPr>
        <w:t>Rēķini → </w:t>
      </w:r>
      <w:hyperlink r:id="rId20" w:tgtFrame="_blank" w:history="1">
        <w:r w:rsidRPr="00125042">
          <w:rPr>
            <w:rStyle w:val="Strong"/>
            <w:rFonts w:cstheme="minorHAnsi"/>
            <w:b w:val="0"/>
            <w:bCs w:val="0"/>
            <w:sz w:val="24"/>
            <w:szCs w:val="24"/>
            <w:shd w:val="clear" w:color="auto" w:fill="FFFFFF"/>
          </w:rPr>
          <w:t>Mani rēķini</w:t>
        </w:r>
      </w:hyperlink>
      <w:r w:rsidRPr="00125042">
        <w:rPr>
          <w:shd w:val="clear" w:color="auto" w:fill="FFFFFF"/>
        </w:rPr>
        <w:t>.</w:t>
      </w:r>
    </w:p>
    <w:p w14:paraId="7044AF8D" w14:textId="622ED23B" w:rsidR="000B2F80" w:rsidRPr="00125042" w:rsidRDefault="00125042" w:rsidP="00125042">
      <w:pPr>
        <w:rPr>
          <w:spacing w:val="1"/>
        </w:rPr>
      </w:pPr>
      <w:r w:rsidRPr="00125042">
        <w:rPr>
          <w:spacing w:val="1"/>
        </w:rPr>
        <w:t>9.</w:t>
      </w:r>
    </w:p>
    <w:p w14:paraId="6D7D69BA" w14:textId="1887B32F" w:rsidR="00125042" w:rsidRPr="00125042" w:rsidRDefault="00125042" w:rsidP="00125042">
      <w:pPr>
        <w:rPr>
          <w:spacing w:val="1"/>
        </w:rPr>
      </w:pPr>
      <w:r w:rsidRPr="00125042">
        <w:rPr>
          <w:spacing w:val="1"/>
        </w:rPr>
        <w:t>J: Kā var pieslēgt atpakaļ pakalpojumus, kuri ir atslēgti parāda dēļ?</w:t>
      </w:r>
    </w:p>
    <w:p w14:paraId="394413ED" w14:textId="04A0729B" w:rsidR="00125042" w:rsidRPr="00125042" w:rsidRDefault="00125042" w:rsidP="00125042">
      <w:pPr>
        <w:rPr>
          <w:spacing w:val="1"/>
        </w:rPr>
      </w:pPr>
      <w:r w:rsidRPr="00125042">
        <w:rPr>
          <w:spacing w:val="1"/>
        </w:rPr>
        <w:t>A:</w:t>
      </w:r>
    </w:p>
    <w:p w14:paraId="16FB3FE7" w14:textId="77777777" w:rsidR="00125042" w:rsidRPr="00125042" w:rsidRDefault="00125042" w:rsidP="00125042">
      <w:r w:rsidRPr="00125042">
        <w:t>Pēc kavētā maksājuma ienākšanas pilnā apmērā un jaunā rēķina samaksas veikšanas, līdz samaksas norādītajam termiņam Tet norēķinu kontā, </w:t>
      </w:r>
      <w:r w:rsidRPr="00125042">
        <w:rPr>
          <w:rStyle w:val="Strong"/>
          <w:rFonts w:cstheme="minorHAnsi"/>
          <w:b w:val="0"/>
          <w:bCs w:val="0"/>
          <w:sz w:val="24"/>
          <w:szCs w:val="24"/>
        </w:rPr>
        <w:t>pakalpojumu atpakaļ pieslēgšana notiek automātiski 8 stundu laikā </w:t>
      </w:r>
      <w:r w:rsidRPr="00125042">
        <w:t>un to nav iespējams paātrināt.</w:t>
      </w:r>
    </w:p>
    <w:p w14:paraId="3FCF49E6" w14:textId="77777777" w:rsidR="00125042" w:rsidRPr="00125042" w:rsidRDefault="00125042" w:rsidP="00125042">
      <w:r w:rsidRPr="00125042">
        <w:t> </w:t>
      </w:r>
    </w:p>
    <w:p w14:paraId="0E52D340" w14:textId="77777777" w:rsidR="00125042" w:rsidRPr="00125042" w:rsidRDefault="00125042" w:rsidP="00125042">
      <w:r w:rsidRPr="00125042">
        <w:rPr>
          <w:rStyle w:val="Strong"/>
          <w:rFonts w:cstheme="minorHAnsi"/>
          <w:b w:val="0"/>
          <w:bCs w:val="0"/>
          <w:sz w:val="24"/>
          <w:szCs w:val="24"/>
        </w:rPr>
        <w:t>[IEVĒRO]</w:t>
      </w:r>
      <w:r w:rsidRPr="00125042">
        <w:t> Ja rēķinu apmaksa tiek veikta portālā Mans Tet, tad </w:t>
      </w:r>
      <w:r w:rsidRPr="00125042">
        <w:rPr>
          <w:rStyle w:val="Strong"/>
          <w:rFonts w:cstheme="minorHAnsi"/>
          <w:b w:val="0"/>
          <w:bCs w:val="0"/>
          <w:sz w:val="24"/>
          <w:szCs w:val="24"/>
        </w:rPr>
        <w:t>pakalpojums automātiski tiek pieslēgts atpakaļ 2 stundu laikā </w:t>
      </w:r>
      <w:r w:rsidRPr="00125042">
        <w:t>un </w:t>
      </w:r>
      <w:r w:rsidRPr="00125042">
        <w:rPr>
          <w:rStyle w:val="Strong"/>
          <w:rFonts w:cstheme="minorHAnsi"/>
          <w:b w:val="0"/>
          <w:bCs w:val="0"/>
          <w:sz w:val="24"/>
          <w:szCs w:val="24"/>
        </w:rPr>
        <w:t>klientam nav jāzvana un jāinformē</w:t>
      </w:r>
      <w:r w:rsidRPr="00125042">
        <w:t> Tet, ka maksājums ir veikts.</w:t>
      </w:r>
    </w:p>
    <w:p w14:paraId="216B950C" w14:textId="50FB86B2" w:rsidR="000B2F80" w:rsidRPr="00125042" w:rsidRDefault="00125042" w:rsidP="00125042">
      <w:pPr>
        <w:rPr>
          <w:spacing w:val="1"/>
        </w:rPr>
      </w:pPr>
      <w:r w:rsidRPr="00125042">
        <w:rPr>
          <w:spacing w:val="1"/>
        </w:rPr>
        <w:t>10</w:t>
      </w:r>
    </w:p>
    <w:p w14:paraId="54CF236A" w14:textId="51D0C088" w:rsidR="00125042" w:rsidRPr="00125042" w:rsidRDefault="00125042" w:rsidP="00125042">
      <w:pPr>
        <w:rPr>
          <w:spacing w:val="1"/>
        </w:rPr>
      </w:pPr>
      <w:r w:rsidRPr="00125042">
        <w:rPr>
          <w:spacing w:val="1"/>
        </w:rPr>
        <w:t>J: kā restartēt iekārtas ja nedarbojas internets?</w:t>
      </w:r>
    </w:p>
    <w:p w14:paraId="250DFDB2" w14:textId="77777777" w:rsidR="00125042" w:rsidRPr="00125042" w:rsidRDefault="00125042" w:rsidP="00125042">
      <w:pPr>
        <w:rPr>
          <w:rFonts w:eastAsia="Times New Roman"/>
          <w:lang w:eastAsia="lv-LV"/>
        </w:rPr>
      </w:pPr>
      <w:r w:rsidRPr="00125042">
        <w:rPr>
          <w:spacing w:val="1"/>
        </w:rPr>
        <w:t>A</w:t>
      </w:r>
      <w:r w:rsidRPr="00125042">
        <w:rPr>
          <w:rFonts w:eastAsia="Times New Roman"/>
          <w:lang w:eastAsia="lv-LV"/>
        </w:rPr>
        <w:t>Lejupielādē savā viedtālrunī Mans Tet lietotni un pieslēdzies tai, ievadot lietotājvārdu un paroli:</w:t>
      </w:r>
    </w:p>
    <w:p w14:paraId="41580AF4" w14:textId="77777777" w:rsidR="00125042" w:rsidRPr="00125042" w:rsidRDefault="00125042" w:rsidP="00125042">
      <w:pPr>
        <w:rPr>
          <w:rFonts w:eastAsia="Times New Roman"/>
          <w:lang w:eastAsia="lv-LV"/>
        </w:rPr>
      </w:pPr>
      <w:r w:rsidRPr="00125042">
        <w:rPr>
          <w:rFonts w:eastAsia="Times New Roman"/>
          <w:lang w:eastAsia="lv-LV"/>
        </w:rPr>
        <w:t>Dodies uz sadaļu "Pakalpojumi":</w:t>
      </w:r>
    </w:p>
    <w:p w14:paraId="69A910E6" w14:textId="77777777" w:rsidR="00125042" w:rsidRPr="00125042" w:rsidRDefault="00125042" w:rsidP="00125042">
      <w:pPr>
        <w:rPr>
          <w:rFonts w:eastAsia="Times New Roman"/>
          <w:lang w:eastAsia="lv-LV"/>
        </w:rPr>
      </w:pPr>
      <w:r w:rsidRPr="00125042">
        <w:rPr>
          <w:rFonts w:eastAsia="Times New Roman"/>
          <w:lang w:eastAsia="lv-LV"/>
        </w:rPr>
        <w:t> </w:t>
      </w:r>
    </w:p>
    <w:p w14:paraId="15FA34BA" w14:textId="7AA123C3" w:rsidR="00125042" w:rsidRPr="00125042" w:rsidRDefault="00125042" w:rsidP="00125042">
      <w:pPr>
        <w:rPr>
          <w:rFonts w:eastAsia="Times New Roman"/>
          <w:lang w:eastAsia="lv-LV"/>
        </w:rPr>
      </w:pPr>
      <w:r w:rsidRPr="00125042">
        <w:rPr>
          <w:rFonts w:eastAsia="Times New Roman"/>
          <w:noProof/>
          <w:lang w:eastAsia="lv-LV"/>
        </w:rPr>
        <w:lastRenderedPageBreak/>
        <w:drawing>
          <wp:inline distT="0" distB="0" distL="0" distR="0" wp14:anchorId="19EF280B" wp14:editId="76FA47CB">
            <wp:extent cx="3876675" cy="8162925"/>
            <wp:effectExtent l="0" t="0" r="9525" b="9525"/>
            <wp:docPr id="5" name="Attēls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876675" cy="8162925"/>
                    </a:xfrm>
                    <a:prstGeom prst="rect">
                      <a:avLst/>
                    </a:prstGeom>
                    <a:noFill/>
                    <a:ln>
                      <a:noFill/>
                    </a:ln>
                  </pic:spPr>
                </pic:pic>
              </a:graphicData>
            </a:graphic>
          </wp:inline>
        </w:drawing>
      </w:r>
    </w:p>
    <w:p w14:paraId="3AC58FFF" w14:textId="77777777" w:rsidR="00125042" w:rsidRPr="00125042" w:rsidRDefault="00125042" w:rsidP="00125042">
      <w:pPr>
        <w:rPr>
          <w:rFonts w:eastAsia="Times New Roman"/>
          <w:lang w:eastAsia="lv-LV"/>
        </w:rPr>
      </w:pPr>
      <w:r w:rsidRPr="00125042">
        <w:rPr>
          <w:rFonts w:eastAsia="Times New Roman"/>
          <w:lang w:eastAsia="lv-LV"/>
        </w:rPr>
        <w:t> </w:t>
      </w:r>
    </w:p>
    <w:p w14:paraId="434E9EE3" w14:textId="6C928D36" w:rsidR="00125042" w:rsidRPr="00125042" w:rsidRDefault="00125042" w:rsidP="00125042">
      <w:pPr>
        <w:rPr>
          <w:rFonts w:eastAsia="Times New Roman"/>
          <w:lang w:eastAsia="lv-LV"/>
        </w:rPr>
      </w:pPr>
      <w:r w:rsidRPr="00125042">
        <w:rPr>
          <w:rFonts w:eastAsia="Times New Roman"/>
          <w:lang w:eastAsia="lv-LV"/>
        </w:rPr>
        <w:t>Sadaļā "Mani Wi-Fi tīkli" izvēlies iekārtu, kurai nepieciešams veikt attālinātu restartu:</w:t>
      </w:r>
    </w:p>
    <w:p w14:paraId="3A32425B" w14:textId="063CA107" w:rsidR="00125042" w:rsidRPr="00125042" w:rsidRDefault="00125042" w:rsidP="00125042">
      <w:pPr>
        <w:rPr>
          <w:rFonts w:eastAsia="Times New Roman"/>
          <w:lang w:eastAsia="lv-LV"/>
        </w:rPr>
      </w:pPr>
      <w:r w:rsidRPr="00125042">
        <w:rPr>
          <w:rFonts w:eastAsia="Times New Roman"/>
          <w:noProof/>
          <w:lang w:eastAsia="lv-LV"/>
        </w:rPr>
        <w:lastRenderedPageBreak/>
        <w:drawing>
          <wp:inline distT="0" distB="0" distL="0" distR="0" wp14:anchorId="06E0000C" wp14:editId="3720F3FA">
            <wp:extent cx="3952875" cy="8696325"/>
            <wp:effectExtent l="0" t="0" r="9525" b="9525"/>
            <wp:docPr id="4" name="Attēls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952875" cy="8696325"/>
                    </a:xfrm>
                    <a:prstGeom prst="rect">
                      <a:avLst/>
                    </a:prstGeom>
                    <a:noFill/>
                    <a:ln>
                      <a:noFill/>
                    </a:ln>
                  </pic:spPr>
                </pic:pic>
              </a:graphicData>
            </a:graphic>
          </wp:inline>
        </w:drawing>
      </w:r>
    </w:p>
    <w:p w14:paraId="3528795F" w14:textId="77777777" w:rsidR="00125042" w:rsidRPr="00125042" w:rsidRDefault="00125042" w:rsidP="00125042">
      <w:pPr>
        <w:rPr>
          <w:rFonts w:eastAsia="Times New Roman"/>
          <w:lang w:eastAsia="lv-LV"/>
        </w:rPr>
      </w:pPr>
      <w:r w:rsidRPr="00125042">
        <w:rPr>
          <w:rFonts w:eastAsia="Times New Roman"/>
          <w:lang w:eastAsia="lv-LV"/>
        </w:rPr>
        <w:lastRenderedPageBreak/>
        <w:t>Spied pogu "Restartēt iekārtu":</w:t>
      </w:r>
    </w:p>
    <w:p w14:paraId="6CC502F5" w14:textId="77777777" w:rsidR="00125042" w:rsidRPr="00125042" w:rsidRDefault="00125042" w:rsidP="00125042">
      <w:pPr>
        <w:rPr>
          <w:rFonts w:eastAsia="Times New Roman"/>
          <w:lang w:eastAsia="lv-LV"/>
        </w:rPr>
      </w:pPr>
      <w:r w:rsidRPr="00125042">
        <w:rPr>
          <w:rFonts w:eastAsia="Times New Roman"/>
          <w:lang w:eastAsia="lv-LV"/>
        </w:rPr>
        <w:t> </w:t>
      </w:r>
    </w:p>
    <w:p w14:paraId="5D0F5BDA" w14:textId="37E91BC0" w:rsidR="00125042" w:rsidRPr="00125042" w:rsidRDefault="00125042" w:rsidP="00125042">
      <w:pPr>
        <w:rPr>
          <w:rFonts w:eastAsia="Times New Roman"/>
          <w:lang w:eastAsia="lv-LV"/>
        </w:rPr>
      </w:pPr>
      <w:r w:rsidRPr="00125042">
        <w:rPr>
          <w:rFonts w:eastAsia="Times New Roman"/>
          <w:noProof/>
          <w:lang w:eastAsia="lv-LV"/>
        </w:rPr>
        <w:drawing>
          <wp:inline distT="0" distB="0" distL="0" distR="0" wp14:anchorId="5A6E7BDD" wp14:editId="62A03A4A">
            <wp:extent cx="3086100" cy="6772275"/>
            <wp:effectExtent l="0" t="0" r="0" b="9525"/>
            <wp:docPr id="3" name="Attēls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086100" cy="6772275"/>
                    </a:xfrm>
                    <a:prstGeom prst="rect">
                      <a:avLst/>
                    </a:prstGeom>
                    <a:noFill/>
                    <a:ln>
                      <a:noFill/>
                    </a:ln>
                  </pic:spPr>
                </pic:pic>
              </a:graphicData>
            </a:graphic>
          </wp:inline>
        </w:drawing>
      </w:r>
    </w:p>
    <w:p w14:paraId="314394EF" w14:textId="77777777" w:rsidR="00125042" w:rsidRPr="00125042" w:rsidRDefault="00125042" w:rsidP="00125042">
      <w:pPr>
        <w:rPr>
          <w:rFonts w:eastAsia="Times New Roman"/>
          <w:lang w:eastAsia="lv-LV"/>
        </w:rPr>
      </w:pPr>
      <w:r w:rsidRPr="00125042">
        <w:rPr>
          <w:rFonts w:eastAsia="Times New Roman"/>
          <w:lang w:eastAsia="lv-LV"/>
        </w:rPr>
        <w:t> </w:t>
      </w:r>
    </w:p>
    <w:p w14:paraId="08B56D65" w14:textId="77777777" w:rsidR="00125042" w:rsidRPr="00125042" w:rsidRDefault="00125042" w:rsidP="00125042">
      <w:pPr>
        <w:rPr>
          <w:rFonts w:eastAsia="Times New Roman"/>
          <w:lang w:eastAsia="lv-LV"/>
        </w:rPr>
      </w:pPr>
      <w:r w:rsidRPr="00125042">
        <w:rPr>
          <w:rFonts w:eastAsia="Times New Roman"/>
          <w:lang w:eastAsia="lv-LV"/>
        </w:rPr>
        <w:t>Izlasi paziņojumu un spied pogu "Restartēt":</w:t>
      </w:r>
    </w:p>
    <w:p w14:paraId="333263A1" w14:textId="77777777" w:rsidR="00125042" w:rsidRPr="00125042" w:rsidRDefault="00125042" w:rsidP="00125042">
      <w:pPr>
        <w:rPr>
          <w:rFonts w:eastAsia="Times New Roman"/>
          <w:lang w:eastAsia="lv-LV"/>
        </w:rPr>
      </w:pPr>
      <w:r w:rsidRPr="00125042">
        <w:rPr>
          <w:rFonts w:eastAsia="Times New Roman"/>
          <w:lang w:eastAsia="lv-LV"/>
        </w:rPr>
        <w:t> </w:t>
      </w:r>
    </w:p>
    <w:p w14:paraId="2F24EA36" w14:textId="78B4491C" w:rsidR="00125042" w:rsidRPr="00125042" w:rsidRDefault="00125042" w:rsidP="00125042">
      <w:pPr>
        <w:rPr>
          <w:rFonts w:eastAsia="Times New Roman"/>
          <w:lang w:eastAsia="lv-LV"/>
        </w:rPr>
      </w:pPr>
      <w:r w:rsidRPr="00125042">
        <w:rPr>
          <w:rFonts w:eastAsia="Times New Roman"/>
          <w:noProof/>
          <w:lang w:eastAsia="lv-LV"/>
        </w:rPr>
        <w:lastRenderedPageBreak/>
        <w:drawing>
          <wp:inline distT="0" distB="0" distL="0" distR="0" wp14:anchorId="5B92AD44" wp14:editId="759538E3">
            <wp:extent cx="3152775" cy="6829425"/>
            <wp:effectExtent l="0" t="0" r="9525" b="9525"/>
            <wp:docPr id="2" name="Attēl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3152775" cy="6829425"/>
                    </a:xfrm>
                    <a:prstGeom prst="rect">
                      <a:avLst/>
                    </a:prstGeom>
                    <a:noFill/>
                    <a:ln>
                      <a:noFill/>
                    </a:ln>
                  </pic:spPr>
                </pic:pic>
              </a:graphicData>
            </a:graphic>
          </wp:inline>
        </w:drawing>
      </w:r>
    </w:p>
    <w:p w14:paraId="3639E179" w14:textId="77777777" w:rsidR="00125042" w:rsidRPr="00125042" w:rsidRDefault="00125042" w:rsidP="00125042">
      <w:pPr>
        <w:rPr>
          <w:rFonts w:eastAsia="Times New Roman"/>
          <w:lang w:eastAsia="lv-LV"/>
        </w:rPr>
      </w:pPr>
      <w:r w:rsidRPr="00125042">
        <w:rPr>
          <w:rFonts w:eastAsia="Times New Roman"/>
          <w:lang w:eastAsia="lv-LV"/>
        </w:rPr>
        <w:t> </w:t>
      </w:r>
    </w:p>
    <w:p w14:paraId="658BC036" w14:textId="77777777" w:rsidR="00125042" w:rsidRPr="00125042" w:rsidRDefault="00125042" w:rsidP="00125042">
      <w:pPr>
        <w:rPr>
          <w:rFonts w:eastAsia="Times New Roman"/>
          <w:lang w:eastAsia="lv-LV"/>
        </w:rPr>
      </w:pPr>
      <w:r w:rsidRPr="00125042">
        <w:rPr>
          <w:rFonts w:eastAsia="Times New Roman"/>
          <w:lang w:eastAsia="lv-LV"/>
        </w:rPr>
        <w:t>Nedaudz uzgaidi līdz logs kļūst aktīvs, lai turpinātu izmantot Wi-Fi savienojumu.</w:t>
      </w:r>
    </w:p>
    <w:p w14:paraId="5076F121" w14:textId="3D59CEFA" w:rsidR="00125042" w:rsidRPr="00125042" w:rsidRDefault="00125042" w:rsidP="00125042">
      <w:pPr>
        <w:rPr>
          <w:spacing w:val="1"/>
        </w:rPr>
      </w:pPr>
    </w:p>
    <w:p w14:paraId="08C5CF0B" w14:textId="3184138A" w:rsidR="00A43230" w:rsidRPr="00125042" w:rsidRDefault="00A43230" w:rsidP="00125042">
      <w:pPr>
        <w:rPr>
          <w:spacing w:val="1"/>
        </w:rPr>
      </w:pPr>
    </w:p>
    <w:p w14:paraId="32EE5E0A" w14:textId="77777777" w:rsidR="00A43230" w:rsidRPr="00125042" w:rsidRDefault="00A43230" w:rsidP="00125042">
      <w:pPr>
        <w:rPr>
          <w:spacing w:val="1"/>
        </w:rPr>
      </w:pPr>
    </w:p>
    <w:p w14:paraId="4118186C" w14:textId="600BF915" w:rsidR="00A43230" w:rsidRPr="00125042" w:rsidRDefault="00A43230" w:rsidP="00125042">
      <w:pPr>
        <w:rPr>
          <w:shd w:val="clear" w:color="auto" w:fill="FFFFFF"/>
        </w:rPr>
      </w:pPr>
    </w:p>
    <w:p w14:paraId="75E193EC" w14:textId="77777777" w:rsidR="00A43230" w:rsidRPr="00125042" w:rsidRDefault="00A43230" w:rsidP="00125042"/>
    <w:sectPr w:rsidR="00A43230" w:rsidRPr="00125042">
      <w:footerReference w:type="default" r:id="rId25"/>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8F4DFF" w14:textId="77777777" w:rsidR="00125042" w:rsidRDefault="00125042" w:rsidP="00125042">
      <w:pPr>
        <w:spacing w:after="0" w:line="240" w:lineRule="auto"/>
      </w:pPr>
      <w:r>
        <w:separator/>
      </w:r>
    </w:p>
  </w:endnote>
  <w:endnote w:type="continuationSeparator" w:id="0">
    <w:p w14:paraId="16F7C63B" w14:textId="77777777" w:rsidR="00125042" w:rsidRDefault="00125042" w:rsidP="001250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4C3B19" w14:textId="0B887A36" w:rsidR="00125042" w:rsidRDefault="00125042">
    <w:pPr>
      <w:pStyle w:val="Footer"/>
    </w:pPr>
    <w:r>
      <w:rPr>
        <w:noProof/>
      </w:rPr>
      <mc:AlternateContent>
        <mc:Choice Requires="wps">
          <w:drawing>
            <wp:anchor distT="0" distB="0" distL="114300" distR="114300" simplePos="0" relativeHeight="251659264" behindDoc="0" locked="0" layoutInCell="0" allowOverlap="1" wp14:anchorId="0DC5269D" wp14:editId="08963FDF">
              <wp:simplePos x="0" y="0"/>
              <wp:positionH relativeFrom="page">
                <wp:posOffset>0</wp:posOffset>
              </wp:positionH>
              <wp:positionV relativeFrom="page">
                <wp:posOffset>10228580</wp:posOffset>
              </wp:positionV>
              <wp:extent cx="7560310" cy="273050"/>
              <wp:effectExtent l="0" t="0" r="0" b="12700"/>
              <wp:wrapNone/>
              <wp:docPr id="10" name="MSIPCM23d7453faf03aa7102ca6ee0" descr="{&quot;HashCode&quot;:-1737044243,&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5C08F27" w14:textId="17F7742D" w:rsidR="00125042" w:rsidRPr="00AA796D" w:rsidRDefault="00AA796D" w:rsidP="00AA796D">
                          <w:pPr>
                            <w:spacing w:after="0"/>
                            <w:jc w:val="right"/>
                            <w:rPr>
                              <w:rFonts w:ascii="Calibri" w:hAnsi="Calibri" w:cs="Calibri"/>
                              <w:color w:val="000000"/>
                              <w:sz w:val="20"/>
                            </w:rPr>
                          </w:pPr>
                          <w:r w:rsidRPr="00AA796D">
                            <w:rPr>
                              <w:rFonts w:ascii="Calibri" w:hAnsi="Calibri" w:cs="Calibri"/>
                              <w:color w:val="000000"/>
                              <w:sz w:val="20"/>
                            </w:rPr>
                            <w:t>Ierobežotas pieejamības ārēja informācija</w:t>
                          </w:r>
                        </w:p>
                      </w:txbxContent>
                    </wps:txbx>
                    <wps:bodyPr rot="0" spcFirstLastPara="0" vertOverflow="overflow" horzOverflow="overflow" vert="horz" wrap="square" lIns="91440" tIns="0" rIns="254000" bIns="0" numCol="1" spcCol="0" rtlCol="0" fromWordArt="0" anchor="b" anchorCtr="0" forceAA="0" compatLnSpc="1">
                      <a:prstTxWarp prst="textNoShape">
                        <a:avLst/>
                      </a:prstTxWarp>
                      <a:noAutofit/>
                    </wps:bodyPr>
                  </wps:wsp>
                </a:graphicData>
              </a:graphic>
            </wp:anchor>
          </w:drawing>
        </mc:Choice>
        <mc:Fallback>
          <w:pict>
            <v:shapetype w14:anchorId="0DC5269D" id="_x0000_t202" coordsize="21600,21600" o:spt="202" path="m,l,21600r21600,l21600,xe">
              <v:stroke joinstyle="miter"/>
              <v:path gradientshapeok="t" o:connecttype="rect"/>
            </v:shapetype>
            <v:shape id="MSIPCM23d7453faf03aa7102ca6ee0" o:spid="_x0000_s1026" type="#_x0000_t202" alt="{&quot;HashCode&quot;:-1737044243,&quot;Height&quot;:841.0,&quot;Width&quot;:595.0,&quot;Placement&quot;:&quot;Footer&quot;,&quot;Index&quot;:&quot;Primary&quot;,&quot;Section&quot;:1,&quot;Top&quot;:0.0,&quot;Left&quot;:0.0}" style="position:absolute;margin-left:0;margin-top:805.4pt;width:595.3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q68I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" o:allowincell="f" filled="f" stroked="f" strokeweight=".5pt">
              <v:textbox inset=",0,20pt,0">
                <w:txbxContent>
                  <w:p w14:paraId="65C08F27" w14:textId="17F7742D" w:rsidR="00125042" w:rsidRPr="00AA796D" w:rsidRDefault="00AA796D" w:rsidP="00AA796D">
                    <w:pPr>
                      <w:spacing w:after="0"/>
                      <w:jc w:val="right"/>
                      <w:rPr>
                        <w:rFonts w:ascii="Calibri" w:hAnsi="Calibri" w:cs="Calibri"/>
                        <w:color w:val="000000"/>
                        <w:sz w:val="20"/>
                      </w:rPr>
                    </w:pPr>
                    <w:r w:rsidRPr="00AA796D">
                      <w:rPr>
                        <w:rFonts w:ascii="Calibri" w:hAnsi="Calibri" w:cs="Calibri"/>
                        <w:color w:val="000000"/>
                        <w:sz w:val="20"/>
                      </w:rPr>
                      <w:t>Ierobežotas pieejamības ārēja informācija</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454B24" w14:textId="77777777" w:rsidR="00125042" w:rsidRDefault="00125042" w:rsidP="00125042">
      <w:pPr>
        <w:spacing w:after="0" w:line="240" w:lineRule="auto"/>
      </w:pPr>
      <w:r>
        <w:separator/>
      </w:r>
    </w:p>
  </w:footnote>
  <w:footnote w:type="continuationSeparator" w:id="0">
    <w:p w14:paraId="022E9FC4" w14:textId="77777777" w:rsidR="00125042" w:rsidRDefault="00125042" w:rsidP="0012504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885DE5"/>
    <w:multiLevelType w:val="multilevel"/>
    <w:tmpl w:val="BC268BE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1212E76"/>
    <w:multiLevelType w:val="multilevel"/>
    <w:tmpl w:val="1BECB3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F580DB4"/>
    <w:multiLevelType w:val="multilevel"/>
    <w:tmpl w:val="E5E891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8473B21"/>
    <w:multiLevelType w:val="multilevel"/>
    <w:tmpl w:val="4DB4520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7A958DB"/>
    <w:multiLevelType w:val="multilevel"/>
    <w:tmpl w:val="23468F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A677C65"/>
    <w:multiLevelType w:val="multilevel"/>
    <w:tmpl w:val="17264B8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606662B5"/>
    <w:multiLevelType w:val="multilevel"/>
    <w:tmpl w:val="078E330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60DC2335"/>
    <w:multiLevelType w:val="multilevel"/>
    <w:tmpl w:val="E1AC3DD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6ECE34C6"/>
    <w:multiLevelType w:val="multilevel"/>
    <w:tmpl w:val="953A55D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708A3E4F"/>
    <w:multiLevelType w:val="multilevel"/>
    <w:tmpl w:val="362A5D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639502054">
    <w:abstractNumId w:val="9"/>
  </w:num>
  <w:num w:numId="2" w16cid:durableId="1610039082">
    <w:abstractNumId w:val="2"/>
  </w:num>
  <w:num w:numId="3" w16cid:durableId="1712807620">
    <w:abstractNumId w:val="0"/>
  </w:num>
  <w:num w:numId="4" w16cid:durableId="390689569">
    <w:abstractNumId w:val="4"/>
  </w:num>
  <w:num w:numId="5" w16cid:durableId="2031687120">
    <w:abstractNumId w:val="1"/>
  </w:num>
  <w:num w:numId="6" w16cid:durableId="1853373794">
    <w:abstractNumId w:val="3"/>
  </w:num>
  <w:num w:numId="7" w16cid:durableId="628319428">
    <w:abstractNumId w:val="7"/>
  </w:num>
  <w:num w:numId="8" w16cid:durableId="1842233038">
    <w:abstractNumId w:val="5"/>
  </w:num>
  <w:num w:numId="9" w16cid:durableId="656298665">
    <w:abstractNumId w:val="6"/>
  </w:num>
  <w:num w:numId="10" w16cid:durableId="147784378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3230"/>
    <w:rsid w:val="000B2F80"/>
    <w:rsid w:val="00125042"/>
    <w:rsid w:val="001431AF"/>
    <w:rsid w:val="004D54F0"/>
    <w:rsid w:val="00501B16"/>
    <w:rsid w:val="00A43230"/>
    <w:rsid w:val="00AA796D"/>
    <w:rsid w:val="00BA0596"/>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1C2C294"/>
  <w15:chartTrackingRefBased/>
  <w15:docId w15:val="{8E08BC41-DAAB-4F3B-999A-8499B7EE15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A43230"/>
    <w:pPr>
      <w:spacing w:before="100" w:beforeAutospacing="1" w:after="100" w:afterAutospacing="1" w:line="240" w:lineRule="auto"/>
      <w:outlineLvl w:val="1"/>
    </w:pPr>
    <w:rPr>
      <w:rFonts w:ascii="Times New Roman" w:eastAsia="Times New Roman" w:hAnsi="Times New Roman" w:cs="Times New Roman"/>
      <w:b/>
      <w:bCs/>
      <w:sz w:val="36"/>
      <w:szCs w:val="36"/>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A43230"/>
    <w:rPr>
      <w:b/>
      <w:bCs/>
    </w:rPr>
  </w:style>
  <w:style w:type="character" w:customStyle="1" w:styleId="Heading2Char">
    <w:name w:val="Heading 2 Char"/>
    <w:basedOn w:val="DefaultParagraphFont"/>
    <w:link w:val="Heading2"/>
    <w:uiPriority w:val="9"/>
    <w:rsid w:val="00A43230"/>
    <w:rPr>
      <w:rFonts w:ascii="Times New Roman" w:eastAsia="Times New Roman" w:hAnsi="Times New Roman" w:cs="Times New Roman"/>
      <w:b/>
      <w:bCs/>
      <w:sz w:val="36"/>
      <w:szCs w:val="36"/>
      <w:lang w:eastAsia="lv-LV"/>
    </w:rPr>
  </w:style>
  <w:style w:type="character" w:styleId="Hyperlink">
    <w:name w:val="Hyperlink"/>
    <w:basedOn w:val="DefaultParagraphFont"/>
    <w:uiPriority w:val="99"/>
    <w:semiHidden/>
    <w:unhideWhenUsed/>
    <w:rsid w:val="00A43230"/>
    <w:rPr>
      <w:color w:val="0000FF"/>
      <w:u w:val="single"/>
    </w:rPr>
  </w:style>
  <w:style w:type="paragraph" w:styleId="NormalWeb">
    <w:name w:val="Normal (Web)"/>
    <w:basedOn w:val="Normal"/>
    <w:uiPriority w:val="99"/>
    <w:semiHidden/>
    <w:unhideWhenUsed/>
    <w:rsid w:val="00A43230"/>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styleId="Header">
    <w:name w:val="header"/>
    <w:basedOn w:val="Normal"/>
    <w:link w:val="HeaderChar"/>
    <w:uiPriority w:val="99"/>
    <w:unhideWhenUsed/>
    <w:rsid w:val="00125042"/>
    <w:pPr>
      <w:tabs>
        <w:tab w:val="center" w:pos="4153"/>
        <w:tab w:val="right" w:pos="8306"/>
      </w:tabs>
      <w:spacing w:after="0" w:line="240" w:lineRule="auto"/>
    </w:pPr>
  </w:style>
  <w:style w:type="character" w:customStyle="1" w:styleId="HeaderChar">
    <w:name w:val="Header Char"/>
    <w:basedOn w:val="DefaultParagraphFont"/>
    <w:link w:val="Header"/>
    <w:uiPriority w:val="99"/>
    <w:rsid w:val="00125042"/>
  </w:style>
  <w:style w:type="paragraph" w:styleId="Footer">
    <w:name w:val="footer"/>
    <w:basedOn w:val="Normal"/>
    <w:link w:val="FooterChar"/>
    <w:uiPriority w:val="99"/>
    <w:unhideWhenUsed/>
    <w:rsid w:val="00125042"/>
    <w:pPr>
      <w:tabs>
        <w:tab w:val="center" w:pos="4153"/>
        <w:tab w:val="right" w:pos="8306"/>
      </w:tabs>
      <w:spacing w:after="0" w:line="240" w:lineRule="auto"/>
    </w:pPr>
  </w:style>
  <w:style w:type="character" w:customStyle="1" w:styleId="FooterChar">
    <w:name w:val="Footer Char"/>
    <w:basedOn w:val="DefaultParagraphFont"/>
    <w:link w:val="Footer"/>
    <w:uiPriority w:val="99"/>
    <w:rsid w:val="001250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480635">
      <w:bodyDiv w:val="1"/>
      <w:marLeft w:val="0"/>
      <w:marRight w:val="0"/>
      <w:marTop w:val="0"/>
      <w:marBottom w:val="0"/>
      <w:divBdr>
        <w:top w:val="none" w:sz="0" w:space="0" w:color="auto"/>
        <w:left w:val="none" w:sz="0" w:space="0" w:color="auto"/>
        <w:bottom w:val="none" w:sz="0" w:space="0" w:color="auto"/>
        <w:right w:val="none" w:sz="0" w:space="0" w:color="auto"/>
      </w:divBdr>
    </w:div>
    <w:div w:id="185560242">
      <w:bodyDiv w:val="1"/>
      <w:marLeft w:val="0"/>
      <w:marRight w:val="0"/>
      <w:marTop w:val="0"/>
      <w:marBottom w:val="0"/>
      <w:divBdr>
        <w:top w:val="none" w:sz="0" w:space="0" w:color="auto"/>
        <w:left w:val="none" w:sz="0" w:space="0" w:color="auto"/>
        <w:bottom w:val="none" w:sz="0" w:space="0" w:color="auto"/>
        <w:right w:val="none" w:sz="0" w:space="0" w:color="auto"/>
      </w:divBdr>
    </w:div>
    <w:div w:id="190805021">
      <w:bodyDiv w:val="1"/>
      <w:marLeft w:val="0"/>
      <w:marRight w:val="0"/>
      <w:marTop w:val="0"/>
      <w:marBottom w:val="0"/>
      <w:divBdr>
        <w:top w:val="none" w:sz="0" w:space="0" w:color="auto"/>
        <w:left w:val="none" w:sz="0" w:space="0" w:color="auto"/>
        <w:bottom w:val="none" w:sz="0" w:space="0" w:color="auto"/>
        <w:right w:val="none" w:sz="0" w:space="0" w:color="auto"/>
      </w:divBdr>
    </w:div>
    <w:div w:id="261453558">
      <w:bodyDiv w:val="1"/>
      <w:marLeft w:val="0"/>
      <w:marRight w:val="0"/>
      <w:marTop w:val="0"/>
      <w:marBottom w:val="0"/>
      <w:divBdr>
        <w:top w:val="none" w:sz="0" w:space="0" w:color="auto"/>
        <w:left w:val="none" w:sz="0" w:space="0" w:color="auto"/>
        <w:bottom w:val="none" w:sz="0" w:space="0" w:color="auto"/>
        <w:right w:val="none" w:sz="0" w:space="0" w:color="auto"/>
      </w:divBdr>
    </w:div>
    <w:div w:id="370495412">
      <w:bodyDiv w:val="1"/>
      <w:marLeft w:val="0"/>
      <w:marRight w:val="0"/>
      <w:marTop w:val="0"/>
      <w:marBottom w:val="0"/>
      <w:divBdr>
        <w:top w:val="none" w:sz="0" w:space="0" w:color="auto"/>
        <w:left w:val="none" w:sz="0" w:space="0" w:color="auto"/>
        <w:bottom w:val="none" w:sz="0" w:space="0" w:color="auto"/>
        <w:right w:val="none" w:sz="0" w:space="0" w:color="auto"/>
      </w:divBdr>
    </w:div>
    <w:div w:id="404841455">
      <w:bodyDiv w:val="1"/>
      <w:marLeft w:val="0"/>
      <w:marRight w:val="0"/>
      <w:marTop w:val="0"/>
      <w:marBottom w:val="0"/>
      <w:divBdr>
        <w:top w:val="none" w:sz="0" w:space="0" w:color="auto"/>
        <w:left w:val="none" w:sz="0" w:space="0" w:color="auto"/>
        <w:bottom w:val="none" w:sz="0" w:space="0" w:color="auto"/>
        <w:right w:val="none" w:sz="0" w:space="0" w:color="auto"/>
      </w:divBdr>
    </w:div>
    <w:div w:id="410666904">
      <w:bodyDiv w:val="1"/>
      <w:marLeft w:val="0"/>
      <w:marRight w:val="0"/>
      <w:marTop w:val="0"/>
      <w:marBottom w:val="0"/>
      <w:divBdr>
        <w:top w:val="none" w:sz="0" w:space="0" w:color="auto"/>
        <w:left w:val="none" w:sz="0" w:space="0" w:color="auto"/>
        <w:bottom w:val="none" w:sz="0" w:space="0" w:color="auto"/>
        <w:right w:val="none" w:sz="0" w:space="0" w:color="auto"/>
      </w:divBdr>
    </w:div>
    <w:div w:id="655378500">
      <w:bodyDiv w:val="1"/>
      <w:marLeft w:val="0"/>
      <w:marRight w:val="0"/>
      <w:marTop w:val="0"/>
      <w:marBottom w:val="0"/>
      <w:divBdr>
        <w:top w:val="none" w:sz="0" w:space="0" w:color="auto"/>
        <w:left w:val="none" w:sz="0" w:space="0" w:color="auto"/>
        <w:bottom w:val="none" w:sz="0" w:space="0" w:color="auto"/>
        <w:right w:val="none" w:sz="0" w:space="0" w:color="auto"/>
      </w:divBdr>
    </w:div>
    <w:div w:id="683437948">
      <w:bodyDiv w:val="1"/>
      <w:marLeft w:val="0"/>
      <w:marRight w:val="0"/>
      <w:marTop w:val="0"/>
      <w:marBottom w:val="0"/>
      <w:divBdr>
        <w:top w:val="none" w:sz="0" w:space="0" w:color="auto"/>
        <w:left w:val="none" w:sz="0" w:space="0" w:color="auto"/>
        <w:bottom w:val="none" w:sz="0" w:space="0" w:color="auto"/>
        <w:right w:val="none" w:sz="0" w:space="0" w:color="auto"/>
      </w:divBdr>
    </w:div>
    <w:div w:id="728964321">
      <w:bodyDiv w:val="1"/>
      <w:marLeft w:val="0"/>
      <w:marRight w:val="0"/>
      <w:marTop w:val="0"/>
      <w:marBottom w:val="0"/>
      <w:divBdr>
        <w:top w:val="none" w:sz="0" w:space="0" w:color="auto"/>
        <w:left w:val="none" w:sz="0" w:space="0" w:color="auto"/>
        <w:bottom w:val="none" w:sz="0" w:space="0" w:color="auto"/>
        <w:right w:val="none" w:sz="0" w:space="0" w:color="auto"/>
      </w:divBdr>
    </w:div>
    <w:div w:id="888880984">
      <w:bodyDiv w:val="1"/>
      <w:marLeft w:val="0"/>
      <w:marRight w:val="0"/>
      <w:marTop w:val="0"/>
      <w:marBottom w:val="0"/>
      <w:divBdr>
        <w:top w:val="none" w:sz="0" w:space="0" w:color="auto"/>
        <w:left w:val="none" w:sz="0" w:space="0" w:color="auto"/>
        <w:bottom w:val="none" w:sz="0" w:space="0" w:color="auto"/>
        <w:right w:val="none" w:sz="0" w:space="0" w:color="auto"/>
      </w:divBdr>
    </w:div>
    <w:div w:id="916285365">
      <w:bodyDiv w:val="1"/>
      <w:marLeft w:val="0"/>
      <w:marRight w:val="0"/>
      <w:marTop w:val="0"/>
      <w:marBottom w:val="0"/>
      <w:divBdr>
        <w:top w:val="none" w:sz="0" w:space="0" w:color="auto"/>
        <w:left w:val="none" w:sz="0" w:space="0" w:color="auto"/>
        <w:bottom w:val="none" w:sz="0" w:space="0" w:color="auto"/>
        <w:right w:val="none" w:sz="0" w:space="0" w:color="auto"/>
      </w:divBdr>
    </w:div>
    <w:div w:id="1007293404">
      <w:bodyDiv w:val="1"/>
      <w:marLeft w:val="0"/>
      <w:marRight w:val="0"/>
      <w:marTop w:val="0"/>
      <w:marBottom w:val="0"/>
      <w:divBdr>
        <w:top w:val="none" w:sz="0" w:space="0" w:color="auto"/>
        <w:left w:val="none" w:sz="0" w:space="0" w:color="auto"/>
        <w:bottom w:val="none" w:sz="0" w:space="0" w:color="auto"/>
        <w:right w:val="none" w:sz="0" w:space="0" w:color="auto"/>
      </w:divBdr>
    </w:div>
    <w:div w:id="1028604958">
      <w:bodyDiv w:val="1"/>
      <w:marLeft w:val="0"/>
      <w:marRight w:val="0"/>
      <w:marTop w:val="0"/>
      <w:marBottom w:val="0"/>
      <w:divBdr>
        <w:top w:val="none" w:sz="0" w:space="0" w:color="auto"/>
        <w:left w:val="none" w:sz="0" w:space="0" w:color="auto"/>
        <w:bottom w:val="none" w:sz="0" w:space="0" w:color="auto"/>
        <w:right w:val="none" w:sz="0" w:space="0" w:color="auto"/>
      </w:divBdr>
    </w:div>
    <w:div w:id="1128160904">
      <w:bodyDiv w:val="1"/>
      <w:marLeft w:val="0"/>
      <w:marRight w:val="0"/>
      <w:marTop w:val="0"/>
      <w:marBottom w:val="0"/>
      <w:divBdr>
        <w:top w:val="none" w:sz="0" w:space="0" w:color="auto"/>
        <w:left w:val="none" w:sz="0" w:space="0" w:color="auto"/>
        <w:bottom w:val="none" w:sz="0" w:space="0" w:color="auto"/>
        <w:right w:val="none" w:sz="0" w:space="0" w:color="auto"/>
      </w:divBdr>
    </w:div>
    <w:div w:id="1295405393">
      <w:bodyDiv w:val="1"/>
      <w:marLeft w:val="0"/>
      <w:marRight w:val="0"/>
      <w:marTop w:val="0"/>
      <w:marBottom w:val="0"/>
      <w:divBdr>
        <w:top w:val="none" w:sz="0" w:space="0" w:color="auto"/>
        <w:left w:val="none" w:sz="0" w:space="0" w:color="auto"/>
        <w:bottom w:val="none" w:sz="0" w:space="0" w:color="auto"/>
        <w:right w:val="none" w:sz="0" w:space="0" w:color="auto"/>
      </w:divBdr>
    </w:div>
    <w:div w:id="1303387086">
      <w:bodyDiv w:val="1"/>
      <w:marLeft w:val="0"/>
      <w:marRight w:val="0"/>
      <w:marTop w:val="0"/>
      <w:marBottom w:val="0"/>
      <w:divBdr>
        <w:top w:val="none" w:sz="0" w:space="0" w:color="auto"/>
        <w:left w:val="none" w:sz="0" w:space="0" w:color="auto"/>
        <w:bottom w:val="none" w:sz="0" w:space="0" w:color="auto"/>
        <w:right w:val="none" w:sz="0" w:space="0" w:color="auto"/>
      </w:divBdr>
    </w:div>
    <w:div w:id="1481801069">
      <w:bodyDiv w:val="1"/>
      <w:marLeft w:val="0"/>
      <w:marRight w:val="0"/>
      <w:marTop w:val="0"/>
      <w:marBottom w:val="0"/>
      <w:divBdr>
        <w:top w:val="none" w:sz="0" w:space="0" w:color="auto"/>
        <w:left w:val="none" w:sz="0" w:space="0" w:color="auto"/>
        <w:bottom w:val="none" w:sz="0" w:space="0" w:color="auto"/>
        <w:right w:val="none" w:sz="0" w:space="0" w:color="auto"/>
      </w:divBdr>
    </w:div>
    <w:div w:id="1547520838">
      <w:bodyDiv w:val="1"/>
      <w:marLeft w:val="0"/>
      <w:marRight w:val="0"/>
      <w:marTop w:val="0"/>
      <w:marBottom w:val="0"/>
      <w:divBdr>
        <w:top w:val="none" w:sz="0" w:space="0" w:color="auto"/>
        <w:left w:val="none" w:sz="0" w:space="0" w:color="auto"/>
        <w:bottom w:val="none" w:sz="0" w:space="0" w:color="auto"/>
        <w:right w:val="none" w:sz="0" w:space="0" w:color="auto"/>
      </w:divBdr>
    </w:div>
    <w:div w:id="1758593193">
      <w:bodyDiv w:val="1"/>
      <w:marLeft w:val="0"/>
      <w:marRight w:val="0"/>
      <w:marTop w:val="0"/>
      <w:marBottom w:val="0"/>
      <w:divBdr>
        <w:top w:val="none" w:sz="0" w:space="0" w:color="auto"/>
        <w:left w:val="none" w:sz="0" w:space="0" w:color="auto"/>
        <w:bottom w:val="none" w:sz="0" w:space="0" w:color="auto"/>
        <w:right w:val="none" w:sz="0" w:space="0" w:color="auto"/>
      </w:divBdr>
    </w:div>
    <w:div w:id="1883711343">
      <w:bodyDiv w:val="1"/>
      <w:marLeft w:val="0"/>
      <w:marRight w:val="0"/>
      <w:marTop w:val="0"/>
      <w:marBottom w:val="0"/>
      <w:divBdr>
        <w:top w:val="none" w:sz="0" w:space="0" w:color="auto"/>
        <w:left w:val="none" w:sz="0" w:space="0" w:color="auto"/>
        <w:bottom w:val="none" w:sz="0" w:space="0" w:color="auto"/>
        <w:right w:val="none" w:sz="0" w:space="0" w:color="auto"/>
      </w:divBdr>
    </w:div>
    <w:div w:id="2032485664">
      <w:bodyDiv w:val="1"/>
      <w:marLeft w:val="0"/>
      <w:marRight w:val="0"/>
      <w:marTop w:val="0"/>
      <w:marBottom w:val="0"/>
      <w:divBdr>
        <w:top w:val="none" w:sz="0" w:space="0" w:color="auto"/>
        <w:left w:val="none" w:sz="0" w:space="0" w:color="auto"/>
        <w:bottom w:val="none" w:sz="0" w:space="0" w:color="auto"/>
        <w:right w:val="none" w:sz="0" w:space="0" w:color="auto"/>
      </w:divBdr>
    </w:div>
    <w:div w:id="2038652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mans.tet.lv/mytet/communication/ask-question" TargetMode="External"/><Relationship Id="rId13" Type="http://schemas.openxmlformats.org/officeDocument/2006/relationships/hyperlink" Target="https://appgallery.huawei.com/" TargetMode="External"/><Relationship Id="rId18" Type="http://schemas.openxmlformats.org/officeDocument/2006/relationships/hyperlink" Target="https://mans.tet.lv/mytet/contracts"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image" Target="media/image2.png"/><Relationship Id="rId7" Type="http://schemas.openxmlformats.org/officeDocument/2006/relationships/hyperlink" Target="http://mans.tet.lv/mytet/communication" TargetMode="External"/><Relationship Id="rId12" Type="http://schemas.openxmlformats.org/officeDocument/2006/relationships/hyperlink" Target="https://play.google.com/store/apps/details?id=lv.lattelecom.manslattelecom&amp;hl=lv" TargetMode="External"/><Relationship Id="rId17" Type="http://schemas.openxmlformats.org/officeDocument/2006/relationships/hyperlink" Target="https://www.tet.lv/par-tet/par-mums/kontakti/veikalu-adreses" TargetMode="External"/><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1.png"/><Relationship Id="rId20" Type="http://schemas.openxmlformats.org/officeDocument/2006/relationships/hyperlink" Target="https://mans.tet.lv/mytet/bills"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apps.apple.com/lv/app/mans-tet/id1243488061" TargetMode="External"/><Relationship Id="rId24"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hyperlink" Target="https://www.tet.lv/palidziba/upload/media/default/0001/04/32beb40397c70705f53a43437006b307e19d96bf.png" TargetMode="External"/><Relationship Id="rId23" Type="http://schemas.openxmlformats.org/officeDocument/2006/relationships/image" Target="media/image4.png"/><Relationship Id="rId10" Type="http://schemas.openxmlformats.org/officeDocument/2006/relationships/hyperlink" Target="mailto:tet@tet.lv" TargetMode="External"/><Relationship Id="rId19" Type="http://schemas.openxmlformats.org/officeDocument/2006/relationships/hyperlink" Target="https://mans.tet.lv/mytet/contracts" TargetMode="External"/><Relationship Id="rId4" Type="http://schemas.openxmlformats.org/officeDocument/2006/relationships/webSettings" Target="webSettings.xml"/><Relationship Id="rId9" Type="http://schemas.openxmlformats.org/officeDocument/2006/relationships/hyperlink" Target="https://mans.tet.lv/mytet/" TargetMode="External"/><Relationship Id="rId14" Type="http://schemas.openxmlformats.org/officeDocument/2006/relationships/hyperlink" Target="https://mans.tet.lv/mytet/contracts" TargetMode="External"/><Relationship Id="rId22" Type="http://schemas.openxmlformats.org/officeDocument/2006/relationships/image" Target="media/image3.png"/><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4374</Words>
  <Characters>2494</Characters>
  <Application>Microsoft Office Word</Application>
  <DocSecurity>0</DocSecurity>
  <Lines>20</Lines>
  <Paragraphs>13</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6855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Juris Elksnis</dc:creator>
  <cp:keywords/>
  <dc:description/>
  <cp:lastModifiedBy>Inese Zarina</cp:lastModifiedBy>
  <cp:revision>2</cp:revision>
  <dcterms:created xsi:type="dcterms:W3CDTF">2023-05-30T13:46:00Z</dcterms:created>
  <dcterms:modified xsi:type="dcterms:W3CDTF">2023-05-30T13:46:00Z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54935a6-4770-4220-81af-914f9d5d5144_Enabled">
    <vt:lpwstr>true</vt:lpwstr>
  </property>
  <property fmtid="{D5CDD505-2E9C-101B-9397-08002B2CF9AE}" pid="3" name="MSIP_Label_c54935a6-4770-4220-81af-914f9d5d5144_SetDate">
    <vt:lpwstr>2023-05-30T13:46:21Z</vt:lpwstr>
  </property>
  <property fmtid="{D5CDD505-2E9C-101B-9397-08002B2CF9AE}" pid="4" name="MSIP_Label_c54935a6-4770-4220-81af-914f9d5d5144_Method">
    <vt:lpwstr>Privileged</vt:lpwstr>
  </property>
  <property fmtid="{D5CDD505-2E9C-101B-9397-08002B2CF9AE}" pid="5" name="MSIP_Label_c54935a6-4770-4220-81af-914f9d5d5144_Name">
    <vt:lpwstr>c54935a6-4770-4220-81af-914f9d5d5144</vt:lpwstr>
  </property>
  <property fmtid="{D5CDD505-2E9C-101B-9397-08002B2CF9AE}" pid="6" name="MSIP_Label_c54935a6-4770-4220-81af-914f9d5d5144_SiteId">
    <vt:lpwstr>964f07d8-5825-4956-9452-f1bf0ed4e06a</vt:lpwstr>
  </property>
  <property fmtid="{D5CDD505-2E9C-101B-9397-08002B2CF9AE}" pid="7" name="MSIP_Label_c54935a6-4770-4220-81af-914f9d5d5144_ActionId">
    <vt:lpwstr>e4908d4d-b82b-42a8-a295-77665bccd2c4</vt:lpwstr>
  </property>
  <property fmtid="{D5CDD505-2E9C-101B-9397-08002B2CF9AE}" pid="8" name="MSIP_Label_c54935a6-4770-4220-81af-914f9d5d5144_ContentBits">
    <vt:lpwstr>2</vt:lpwstr>
  </property>
</Properties>
</file>