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LIAA darbinieki iesaka maksājuma pieprasījumu iesniegt pa ceturkšņiem. Tātad visus šajā periodā apmaksātos rēķinus apvienojam vienā pieteikumā. </w:t>
      </w:r>
    </w:p>
    <w:p w:rsidR="00000000" w:rsidDel="00000000" w:rsidP="00000000" w:rsidRDefault="00000000" w:rsidRPr="00000000" w14:paraId="00000002">
      <w:pPr>
        <w:spacing w:after="240" w:befor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Kopējais pamatojums var būt “reklāmas kampaņa”, kurā ietilpst mārketinga stratēģijas izstrāde, mājaslapas izstrāde vai pārveidošana atbilstoši eksporta vajadzībām, sociālo kontu izstrāde, reklāmas materiālu izstrāde, fotosesijas, video materiālu izstrāde, semināru nodrošināšana par produktu izvietošanas iespējām digitālās platformās, reklāmas izvietošanas izmaksas u.c. </w:t>
      </w:r>
    </w:p>
    <w:p w:rsidR="00000000" w:rsidDel="00000000" w:rsidP="00000000" w:rsidRDefault="00000000" w:rsidRPr="00000000" w14:paraId="00000003">
      <w:pPr>
        <w:spacing w:after="240" w:befor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spacing w:after="240" w:befor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Iesniedzamie dokumenti:</w:t>
      </w:r>
    </w:p>
    <w:p w:rsidR="00000000" w:rsidDel="00000000" w:rsidP="00000000" w:rsidRDefault="00000000" w:rsidRPr="00000000" w14:paraId="00000005">
      <w:pPr>
        <w:spacing w:after="240" w:befor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1.Jāaizpilda </w:t>
      </w:r>
      <w:r w:rsidDel="00000000" w:rsidR="00000000" w:rsidRPr="00000000">
        <w:rPr>
          <w:rFonts w:ascii="Times New Roman" w:cs="Times New Roman" w:eastAsia="Times New Roman" w:hAnsi="Times New Roman"/>
          <w:b w:val="1"/>
          <w:rtl w:val="0"/>
        </w:rPr>
        <w:t xml:space="preserve">Maksājuma pieprasījums par eksporta darbībām, kas uzsāktas no 2022.gada</w:t>
      </w:r>
      <w:r w:rsidDel="00000000" w:rsidR="00000000" w:rsidRPr="00000000">
        <w:rPr>
          <w:rFonts w:ascii="Times New Roman" w:cs="Times New Roman" w:eastAsia="Times New Roman" w:hAnsi="Times New Roman"/>
          <w:rtl w:val="0"/>
        </w:rPr>
        <w:t xml:space="preserve">, to var lejuplādēt šeit </w:t>
      </w:r>
      <w:hyperlink r:id="rId6">
        <w:r w:rsidDel="00000000" w:rsidR="00000000" w:rsidRPr="00000000">
          <w:rPr>
            <w:rFonts w:ascii="Times New Roman" w:cs="Times New Roman" w:eastAsia="Times New Roman" w:hAnsi="Times New Roman"/>
            <w:color w:val="1155cc"/>
            <w:u w:val="single"/>
            <w:rtl w:val="0"/>
          </w:rPr>
          <w:t xml:space="preserve">https://www.liaa.gov.lv/lv/programmas/skv-uznemejdarbiba/maksajuma-pieprasijums</w:t>
        </w:r>
      </w:hyperlink>
      <w:r w:rsidDel="00000000" w:rsidR="00000000" w:rsidRPr="00000000">
        <w:rPr>
          <w:rtl w:val="0"/>
        </w:rPr>
      </w:r>
    </w:p>
    <w:p w:rsidR="00000000" w:rsidDel="00000000" w:rsidP="00000000" w:rsidRDefault="00000000" w:rsidRPr="00000000" w14:paraId="00000006">
      <w:pPr>
        <w:spacing w:after="240" w:befor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Pievienojamie dokumenti:</w:t>
      </w:r>
    </w:p>
    <w:p w:rsidR="00000000" w:rsidDel="00000000" w:rsidP="00000000" w:rsidRDefault="00000000" w:rsidRPr="00000000" w14:paraId="00000007">
      <w:pPr>
        <w:numPr>
          <w:ilvl w:val="0"/>
          <w:numId w:val="2"/>
        </w:numPr>
        <w:spacing w:after="0" w:afterAutospacing="0" w:befor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dokuments, kas apliecina piemērotākā pretendenta izvēli (konkursa kārtība ar 3 pretendentiem, izvēlas zemāko cenu vai pievieno labu pamatojumu kāpēc izvēlējās ne zemāko cenu), līgums ar reklāmas aģentūru, reklāmas kampaņas mērķis un apraksts, veiktās darbības un rezultāti.</w:t>
      </w:r>
    </w:p>
    <w:p w:rsidR="00000000" w:rsidDel="00000000" w:rsidP="00000000" w:rsidRDefault="00000000" w:rsidRPr="00000000" w14:paraId="00000008">
      <w:pPr>
        <w:numPr>
          <w:ilvl w:val="0"/>
          <w:numId w:val="2"/>
        </w:numPr>
        <w:spacing w:after="0" w:afterAutospacing="0" w:before="0" w:before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pieņemšanas/nodošanas aktu kopijas, kas apliecina pakalpojumu saņemšanu (reklāmas kampaņas gadījumā šo nevajag)</w:t>
      </w:r>
    </w:p>
    <w:p w:rsidR="00000000" w:rsidDel="00000000" w:rsidP="00000000" w:rsidRDefault="00000000" w:rsidRPr="00000000" w14:paraId="00000009">
      <w:pPr>
        <w:numPr>
          <w:ilvl w:val="0"/>
          <w:numId w:val="2"/>
        </w:numPr>
        <w:spacing w:after="0" w:afterAutospacing="0" w:before="0" w:before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dokumentus, kas apliecina, ka uzņēmums ir veicis tam piestādīto rēķinu apmaksu (Atbalsta saņēmēja sagatavotā maksājuma uzdevuma apliecināta kopija, bankas apliecināts Atbalsta saņēmēja konta pārskats u.c. dokumenti).</w:t>
      </w:r>
    </w:p>
    <w:p w:rsidR="00000000" w:rsidDel="00000000" w:rsidP="00000000" w:rsidRDefault="00000000" w:rsidRPr="00000000" w14:paraId="0000000A">
      <w:pPr>
        <w:numPr>
          <w:ilvl w:val="0"/>
          <w:numId w:val="2"/>
        </w:numPr>
        <w:spacing w:after="0" w:afterAutospacing="0" w:before="0" w:before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ekrānšāviņa izdruka no uzņēmuma mājaslapas par vizuālās identitātes prasību ievērošanu (ERAF logo un atsauce uz noslēgto līgumu ar LIAA)</w:t>
      </w:r>
    </w:p>
    <w:p w:rsidR="00000000" w:rsidDel="00000000" w:rsidP="00000000" w:rsidRDefault="00000000" w:rsidRPr="00000000" w14:paraId="0000000B">
      <w:pPr>
        <w:numPr>
          <w:ilvl w:val="0"/>
          <w:numId w:val="2"/>
        </w:numPr>
        <w:spacing w:after="240" w:before="0" w:before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Ja maksājuma pieprasījums tiks iesniegts elektroniski ar drošu elektronisko parakstu, tad nepieciešams pievienot apliecinājumu, ka uz visiem darījumu un maksājumu apliecinošajiem dokumentu oriģināliem ir norādīts Līguma ar LIAA numurs. (Apliecinājuma paraugs pievienots atsevišķi).</w:t>
      </w:r>
      <w:r w:rsidDel="00000000" w:rsidR="00000000" w:rsidRPr="00000000">
        <w:rPr>
          <w:rtl w:val="0"/>
        </w:rPr>
      </w:r>
    </w:p>
    <w:p w:rsidR="00000000" w:rsidDel="00000000" w:rsidP="00000000" w:rsidRDefault="00000000" w:rsidRPr="00000000" w14:paraId="0000000C">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Papildus maksājuma pieprasījumā minētie dokumenti, kas jāsagatavo un jāpievieno:</w:t>
      </w:r>
    </w:p>
    <w:p w:rsidR="00000000" w:rsidDel="00000000" w:rsidP="00000000" w:rsidRDefault="00000000" w:rsidRPr="00000000" w14:paraId="0000000D">
      <w:pPr>
        <w:numPr>
          <w:ilvl w:val="0"/>
          <w:numId w:val="1"/>
        </w:numPr>
        <w:spacing w:after="0" w:afterAutospacing="0" w:befor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Grāmatvedības kontu plāna (no grāmatvedības metodikas) kopija, kurā ir ietverti ar LIAA atbalstāmajām darbībām saistītie konti un/vai subkonti, kuru nosaukumi ir identificējami ar noslēgto līgumu ar LIAA. Vēršam uzmanību, ka kontu plānā ir jāizveido izdevumu konts (7. kontu grupā) un ar atbalstāmām darbībām saistītais ieņēmumu konts (6. vai 8. kontu grupā), kurā tiks grāmatots saņemtais atbalsta finansējums. </w:t>
      </w:r>
      <w:r w:rsidDel="00000000" w:rsidR="00000000" w:rsidRPr="00000000">
        <w:rPr>
          <w:rFonts w:ascii="Times New Roman" w:cs="Times New Roman" w:eastAsia="Times New Roman" w:hAnsi="Times New Roman"/>
          <w:color w:val="741b47"/>
          <w:rtl w:val="0"/>
        </w:rPr>
        <w:t xml:space="preserve">Grāmatvedības kontu plāns jāiesniedz LIAA tikai kopā ar pirmo maksājuma pieprasījumu, kā arī tad, ja tiek veiktas izmaiņas.</w:t>
      </w:r>
    </w:p>
    <w:p w:rsidR="00000000" w:rsidDel="00000000" w:rsidP="00000000" w:rsidRDefault="00000000" w:rsidRPr="00000000" w14:paraId="0000000E">
      <w:pPr>
        <w:numPr>
          <w:ilvl w:val="0"/>
          <w:numId w:val="1"/>
        </w:numPr>
        <w:spacing w:after="0" w:afterAutospacing="0" w:before="0" w:before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Grāmatvedības konta apgrozījuma pārskats par maksājuma pieprasījumā iekļauto atbalstāmo darbību īstenošanas periodu.</w:t>
      </w:r>
    </w:p>
    <w:p w:rsidR="00000000" w:rsidDel="00000000" w:rsidP="00000000" w:rsidRDefault="00000000" w:rsidRPr="00000000" w14:paraId="0000000F">
      <w:pPr>
        <w:numPr>
          <w:ilvl w:val="0"/>
          <w:numId w:val="1"/>
        </w:numPr>
        <w:spacing w:after="0" w:afterAutospacing="0" w:before="0" w:before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Līguma/pieteikuma kopija par norēķinu konta atvēršanu vai VID EDS izdruka ar kontu reģistra datiem. </w:t>
      </w:r>
      <w:r w:rsidDel="00000000" w:rsidR="00000000" w:rsidRPr="00000000">
        <w:rPr>
          <w:rFonts w:ascii="Times New Roman" w:cs="Times New Roman" w:eastAsia="Times New Roman" w:hAnsi="Times New Roman"/>
          <w:color w:val="741b47"/>
          <w:rtl w:val="0"/>
        </w:rPr>
        <w:t xml:space="preserve">Iesniedz LIAA tikai kopā ar pirmo maksājuma pieprasījumu, kā arī tad, ja norēķinu konts tiek mainīts.</w:t>
      </w:r>
    </w:p>
    <w:p w:rsidR="00000000" w:rsidDel="00000000" w:rsidP="00000000" w:rsidRDefault="00000000" w:rsidRPr="00000000" w14:paraId="00000010">
      <w:pPr>
        <w:numPr>
          <w:ilvl w:val="0"/>
          <w:numId w:val="1"/>
        </w:numPr>
        <w:spacing w:after="0" w:afterAutospacing="0" w:before="0" w:before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Bankas konta apgrozījuma izdruka (vai maksājuma uzdevumi) par visiem konkrētajā maksājuma pieprasījumā iekļautajiem ar atbalstāmajām darbībām saistītajiem maksājumiem.</w:t>
      </w:r>
    </w:p>
    <w:p w:rsidR="00000000" w:rsidDel="00000000" w:rsidP="00000000" w:rsidRDefault="00000000" w:rsidRPr="00000000" w14:paraId="00000011">
      <w:pPr>
        <w:numPr>
          <w:ilvl w:val="0"/>
          <w:numId w:val="1"/>
        </w:numPr>
        <w:spacing w:after="0" w:afterAutospacing="0" w:before="0" w:beforeAutospacing="0" w:lineRule="auto"/>
        <w:ind w:left="720" w:hanging="360"/>
        <w:rPr>
          <w:u w:val="none"/>
        </w:rPr>
      </w:pPr>
      <w:r w:rsidDel="00000000" w:rsidR="00000000" w:rsidRPr="00000000">
        <w:rPr>
          <w:rFonts w:ascii="Times New Roman" w:cs="Times New Roman" w:eastAsia="Times New Roman" w:hAnsi="Times New Roman"/>
          <w:rtl w:val="0"/>
        </w:rPr>
        <w:t xml:space="preserve">De minimis uzskaites veidlapa, kas izdrukāta no uzņēmuma EDS (Kas ir de minimis un videopamācība kā to aizpildīt -</w:t>
      </w:r>
      <w:hyperlink r:id="rId7">
        <w:r w:rsidDel="00000000" w:rsidR="00000000" w:rsidRPr="00000000">
          <w:rPr>
            <w:rFonts w:ascii="Times New Roman" w:cs="Times New Roman" w:eastAsia="Times New Roman" w:hAnsi="Times New Roman"/>
            <w:rtl w:val="0"/>
          </w:rPr>
          <w:t xml:space="preserve"> </w:t>
        </w:r>
      </w:hyperlink>
      <w:hyperlink r:id="rId8">
        <w:r w:rsidDel="00000000" w:rsidR="00000000" w:rsidRPr="00000000">
          <w:rPr>
            <w:rFonts w:ascii="Times New Roman" w:cs="Times New Roman" w:eastAsia="Times New Roman" w:hAnsi="Times New Roman"/>
            <w:color w:val="1155cc"/>
            <w:u w:val="single"/>
            <w:rtl w:val="0"/>
          </w:rPr>
          <w:t xml:space="preserve">https://www.liaa.gov.lv/lv/programmas/noderigi/de-minimis</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2">
      <w:pPr>
        <w:numPr>
          <w:ilvl w:val="0"/>
          <w:numId w:val="1"/>
        </w:numPr>
        <w:spacing w:after="240" w:before="0" w:before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MVK deklarācija par atbilstību mazās (sīkās) un vidējās komercsabiedrības statusam un deklarācijas pielikumu, ja uzņēmumam ir vairāk kā viens īpašnieks vai īpašniekam ir daļas citos uzņēmumos. </w:t>
      </w:r>
      <w:r w:rsidDel="00000000" w:rsidR="00000000" w:rsidRPr="00000000">
        <w:rPr>
          <w:rFonts w:ascii="Times New Roman" w:cs="Times New Roman" w:eastAsia="Times New Roman" w:hAnsi="Times New Roman"/>
          <w:color w:val="741b47"/>
          <w:rtl w:val="0"/>
        </w:rPr>
        <w:t xml:space="preserve">Jāiesniedz LIAA reizi gadā pēc kārtējā finanšu gada noslēgšanas, kā arī tad, ja ar atbalsta saņēmēju ir notikušas izmaiņas (apvienots, iegādāts, sadalīts). </w:t>
      </w:r>
      <w:r w:rsidDel="00000000" w:rsidR="00000000" w:rsidRPr="00000000">
        <w:rPr>
          <w:rFonts w:ascii="Times New Roman" w:cs="Times New Roman" w:eastAsia="Times New Roman" w:hAnsi="Times New Roman"/>
          <w:rtl w:val="0"/>
        </w:rPr>
        <w:t xml:space="preserve">Deklarācijas un deklarācijas pielikuma veidlapas var lejuplādēt šeit </w:t>
      </w:r>
      <w:hyperlink r:id="rId9">
        <w:r w:rsidDel="00000000" w:rsidR="00000000" w:rsidRPr="00000000">
          <w:rPr>
            <w:rFonts w:ascii="Times New Roman" w:cs="Times New Roman" w:eastAsia="Times New Roman" w:hAnsi="Times New Roman"/>
            <w:color w:val="1155cc"/>
            <w:u w:val="single"/>
            <w:rtl w:val="0"/>
          </w:rPr>
          <w:t xml:space="preserve">https://www.liaa.gov.lv/lv/programmas/skv-uznemejdarbiba/maksajuma-pieprasijums</w:t>
        </w:r>
      </w:hyperlink>
      <w:r w:rsidDel="00000000" w:rsidR="00000000" w:rsidRPr="00000000">
        <w:rPr>
          <w:rtl w:val="0"/>
        </w:rPr>
      </w:r>
    </w:p>
    <w:p w:rsidR="00000000" w:rsidDel="00000000" w:rsidP="00000000" w:rsidRDefault="00000000" w:rsidRPr="00000000" w14:paraId="00000013">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Dokumentus elektroniski paraksta un no LIAA līgumā norādītā epasta (oficiālais saziņas epasts uzņēmumam ar LIAA) sūta uz </w:t>
      </w:r>
      <w:hyperlink r:id="rId10">
        <w:r w:rsidDel="00000000" w:rsidR="00000000" w:rsidRPr="00000000">
          <w:rPr>
            <w:rFonts w:ascii="Times New Roman" w:cs="Times New Roman" w:eastAsia="Times New Roman" w:hAnsi="Times New Roman"/>
            <w:color w:val="1155cc"/>
            <w:u w:val="single"/>
            <w:rtl w:val="0"/>
          </w:rPr>
          <w:t xml:space="preserve">eksports@liaa.gov.lv</w:t>
        </w:r>
      </w:hyperlink>
      <w:r w:rsidDel="00000000" w:rsidR="00000000" w:rsidRPr="00000000">
        <w:rPr>
          <w:rtl w:val="0"/>
        </w:rPr>
      </w:r>
    </w:p>
    <w:p w:rsidR="00000000" w:rsidDel="00000000" w:rsidP="00000000" w:rsidRDefault="00000000" w:rsidRPr="00000000" w14:paraId="00000014">
      <w:pPr>
        <w:spacing w:after="240" w:befor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2.LIAA 10 dienu laikā izskata pieteikumu, novērtē tā atbilstību. </w:t>
      </w:r>
    </w:p>
    <w:p w:rsidR="00000000" w:rsidDel="00000000" w:rsidP="00000000" w:rsidRDefault="00000000" w:rsidRPr="00000000" w14:paraId="00000015">
      <w:pPr>
        <w:rPr>
          <w:rFonts w:ascii="Times New Roman" w:cs="Times New Roman" w:eastAsia="Times New Roman" w:hAnsi="Times New Roman"/>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lv"/>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mailto:eksports@liaa.gov.lv" TargetMode="External"/><Relationship Id="rId9" Type="http://schemas.openxmlformats.org/officeDocument/2006/relationships/hyperlink" Target="https://www.liaa.gov.lv/lv/programmas/skv-uznemejdarbiba/maksajuma-pieprasijums" TargetMode="External"/><Relationship Id="rId5" Type="http://schemas.openxmlformats.org/officeDocument/2006/relationships/styles" Target="styles.xml"/><Relationship Id="rId6" Type="http://schemas.openxmlformats.org/officeDocument/2006/relationships/hyperlink" Target="https://www.liaa.gov.lv/lv/programmas/skv-uznemejdarbiba/maksajuma-pieprasijums" TargetMode="External"/><Relationship Id="rId7" Type="http://schemas.openxmlformats.org/officeDocument/2006/relationships/hyperlink" Target="https://www.liaa.gov.lv/lv/programmas/noderigi/de-minimis" TargetMode="External"/><Relationship Id="rId8" Type="http://schemas.openxmlformats.org/officeDocument/2006/relationships/hyperlink" Target="https://www.liaa.gov.lv/lv/programmas/noderigi/de-minim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