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E90D0" w14:textId="1944DBDD" w:rsidR="00A902C3" w:rsidRPr="005F1A86" w:rsidRDefault="00A902C3" w:rsidP="00417236">
      <w:pPr>
        <w:pStyle w:val="ListParagraph"/>
        <w:numPr>
          <w:ilvl w:val="1"/>
          <w:numId w:val="2"/>
        </w:numPr>
        <w:ind w:left="426" w:hanging="426"/>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Kādi ir BVKB kontakti?</w:t>
      </w:r>
    </w:p>
    <w:p w14:paraId="1219273A" w14:textId="0BCB3657" w:rsidR="00012CDB" w:rsidRPr="005F1A86" w:rsidRDefault="00A902C3"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shd w:val="clear" w:color="auto" w:fill="F8F8F8"/>
        </w:rPr>
      </w:pPr>
      <w:r w:rsidRPr="005F1A86">
        <w:rPr>
          <w:rFonts w:asciiTheme="minorHAnsi" w:hAnsiTheme="minorHAnsi" w:cstheme="minorHAnsi"/>
          <w:color w:val="000000"/>
          <w:sz w:val="20"/>
          <w:szCs w:val="20"/>
          <w:shd w:val="clear" w:color="auto" w:fill="F8F8F8"/>
        </w:rPr>
        <w:t xml:space="preserve">Būvniecības valsts kontroles biroja (BVKB) e-pasta adrese ir </w:t>
      </w:r>
      <w:hyperlink r:id="rId6" w:history="1">
        <w:r w:rsidRPr="005F1A86">
          <w:rPr>
            <w:rStyle w:val="Hyperlink"/>
            <w:rFonts w:asciiTheme="minorHAnsi" w:hAnsiTheme="minorHAnsi" w:cstheme="minorHAnsi"/>
            <w:color w:val="2200CC"/>
            <w:sz w:val="20"/>
            <w:szCs w:val="20"/>
            <w:shd w:val="clear" w:color="auto" w:fill="F8F8F8"/>
          </w:rPr>
          <w:t>aldis.sistema@bvkb.gov.lv</w:t>
        </w:r>
      </w:hyperlink>
      <w:r w:rsidR="00012CDB" w:rsidRPr="005F1A86">
        <w:rPr>
          <w:rFonts w:asciiTheme="minorHAnsi" w:hAnsiTheme="minorHAnsi" w:cstheme="minorHAnsi"/>
          <w:color w:val="000000"/>
          <w:sz w:val="20"/>
          <w:szCs w:val="20"/>
          <w:shd w:val="clear" w:color="auto" w:fill="F8F8F8"/>
        </w:rPr>
        <w:t>.</w:t>
      </w:r>
    </w:p>
    <w:p w14:paraId="77CC9AC3" w14:textId="7777777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shd w:val="clear" w:color="auto" w:fill="F8F8F8"/>
        </w:rPr>
      </w:pPr>
    </w:p>
    <w:p w14:paraId="6832F21C" w14:textId="76B779E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rPr>
      </w:pPr>
      <w:r w:rsidRPr="005F1A86">
        <w:rPr>
          <w:rFonts w:asciiTheme="minorHAnsi" w:hAnsiTheme="minorHAnsi" w:cstheme="minorHAnsi"/>
          <w:color w:val="000000"/>
          <w:sz w:val="20"/>
          <w:szCs w:val="20"/>
        </w:rPr>
        <w:t>Iesniegumu BVKB var iesniegt šādos veidos:</w:t>
      </w:r>
      <w:r w:rsidRPr="005F1A86">
        <w:rPr>
          <w:rFonts w:asciiTheme="minorHAnsi" w:hAnsiTheme="minorHAnsi" w:cstheme="minorHAnsi"/>
          <w:color w:val="000000"/>
          <w:sz w:val="20"/>
          <w:szCs w:val="20"/>
          <w:shd w:val="clear" w:color="auto" w:fill="F8F8F8"/>
        </w:rPr>
        <w:br/>
      </w:r>
      <w:r w:rsidRPr="005F1A86">
        <w:rPr>
          <w:rFonts w:asciiTheme="minorHAnsi" w:hAnsiTheme="minorHAnsi" w:cstheme="minorHAnsi"/>
          <w:color w:val="000000"/>
          <w:sz w:val="20"/>
          <w:szCs w:val="20"/>
        </w:rPr>
        <w:t>1) izmantojot rīku saziņai ar valsts iestādēm, proti, e-adresi, kas pieejama e-pakalpojumu portālā Latvija.lv;</w:t>
      </w:r>
      <w:r w:rsidRPr="005F1A86">
        <w:rPr>
          <w:rFonts w:asciiTheme="minorHAnsi" w:hAnsiTheme="minorHAnsi" w:cstheme="minorHAnsi"/>
          <w:color w:val="000000"/>
          <w:sz w:val="20"/>
          <w:szCs w:val="20"/>
        </w:rPr>
        <w:br/>
        <w:t>2) izmantojot e-pakalpojumu portālā Latvija.lv “Priekšlikuma, sūdzības, jautājuma vai lūguma iesniegšana”</w:t>
      </w:r>
      <w:r w:rsidRPr="005F1A86">
        <w:rPr>
          <w:rFonts w:asciiTheme="minorHAnsi" w:hAnsiTheme="minorHAnsi" w:cstheme="minorHAnsi"/>
          <w:color w:val="000000"/>
          <w:sz w:val="20"/>
          <w:szCs w:val="20"/>
        </w:rPr>
        <w:br/>
        <w:t>3) ar iesniegumu, kas parakstīts ar drošu elektronisko parakstu, un nosūtīts uz </w:t>
      </w:r>
      <w:r w:rsidRPr="005F1A86">
        <w:rPr>
          <w:rFonts w:asciiTheme="minorHAnsi" w:hAnsiTheme="minorHAnsi" w:cstheme="minorHAnsi"/>
          <w:color w:val="0000FF"/>
          <w:sz w:val="20"/>
          <w:szCs w:val="20"/>
        </w:rPr>
        <w:t>aldis.sistema@bvkb.gov.lv</w:t>
      </w:r>
      <w:r w:rsidRPr="005F1A86">
        <w:rPr>
          <w:rFonts w:asciiTheme="minorHAnsi" w:hAnsiTheme="minorHAnsi" w:cstheme="minorHAnsi"/>
          <w:color w:val="000000"/>
          <w:sz w:val="20"/>
          <w:szCs w:val="20"/>
        </w:rPr>
        <w:t> </w:t>
      </w:r>
      <w:r w:rsidRPr="005F1A86">
        <w:rPr>
          <w:rFonts w:asciiTheme="minorHAnsi" w:hAnsiTheme="minorHAnsi" w:cstheme="minorHAnsi"/>
          <w:color w:val="000000"/>
          <w:sz w:val="20"/>
          <w:szCs w:val="20"/>
        </w:rPr>
        <w:br/>
        <w:t xml:space="preserve">4) papīra formā ar roku parakstītu iesniegumu pa pastu uz BVKB adresi Rīgā, </w:t>
      </w:r>
      <w:proofErr w:type="spellStart"/>
      <w:r w:rsidRPr="005F1A86">
        <w:rPr>
          <w:rFonts w:asciiTheme="minorHAnsi" w:hAnsiTheme="minorHAnsi" w:cstheme="minorHAnsi"/>
          <w:color w:val="000000"/>
          <w:sz w:val="20"/>
          <w:szCs w:val="20"/>
        </w:rPr>
        <w:t>K.Valdemāra</w:t>
      </w:r>
      <w:proofErr w:type="spellEnd"/>
      <w:r w:rsidRPr="005F1A86">
        <w:rPr>
          <w:rFonts w:asciiTheme="minorHAnsi" w:hAnsiTheme="minorHAnsi" w:cstheme="minorHAnsi"/>
          <w:color w:val="000000"/>
          <w:sz w:val="20"/>
          <w:szCs w:val="20"/>
        </w:rPr>
        <w:t xml:space="preserve"> ielā 157, LV-1013.</w:t>
      </w:r>
    </w:p>
    <w:p w14:paraId="5C0AC1F5" w14:textId="7777777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rPr>
      </w:pPr>
    </w:p>
    <w:p w14:paraId="165715AF" w14:textId="7777777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shd w:val="clear" w:color="auto" w:fill="F8F8F8"/>
        </w:rPr>
      </w:pPr>
      <w:r w:rsidRPr="005F1A86">
        <w:rPr>
          <w:rFonts w:asciiTheme="minorHAnsi" w:hAnsiTheme="minorHAnsi" w:cstheme="minorHAnsi"/>
          <w:color w:val="000000"/>
          <w:sz w:val="20"/>
          <w:szCs w:val="20"/>
          <w:shd w:val="clear" w:color="auto" w:fill="F8F8F8"/>
        </w:rPr>
        <w:t xml:space="preserve">Pirms sazināšanās aicinām klientu izlasīt </w:t>
      </w:r>
      <w:r w:rsidRPr="005F1A86">
        <w:rPr>
          <w:rStyle w:val="Strong"/>
          <w:rFonts w:asciiTheme="minorHAnsi" w:hAnsiTheme="minorHAnsi" w:cstheme="minorHAnsi"/>
          <w:color w:val="000000"/>
          <w:sz w:val="20"/>
          <w:szCs w:val="20"/>
          <w:shd w:val="clear" w:color="auto" w:fill="F8F8F8"/>
        </w:rPr>
        <w:t xml:space="preserve">BVKB mājas lapā </w:t>
      </w:r>
      <w:r w:rsidRPr="005F1A86">
        <w:rPr>
          <w:rFonts w:asciiTheme="minorHAnsi" w:hAnsiTheme="minorHAnsi" w:cstheme="minorHAnsi"/>
          <w:color w:val="000000"/>
          <w:sz w:val="20"/>
          <w:szCs w:val="20"/>
          <w:shd w:val="clear" w:color="auto" w:fill="F8F8F8"/>
        </w:rPr>
        <w:t>biežāk uzdotos jautājumus.</w:t>
      </w:r>
    </w:p>
    <w:p w14:paraId="36D9FC6D" w14:textId="057EFC16" w:rsidR="00AC096D" w:rsidRPr="005F1A86" w:rsidRDefault="00A902C3">
      <w:pPr>
        <w:rPr>
          <w:rFonts w:cstheme="minorHAnsi"/>
          <w:sz w:val="20"/>
          <w:szCs w:val="20"/>
        </w:rPr>
      </w:pPr>
      <w:r w:rsidRPr="005F1A86">
        <w:rPr>
          <w:rFonts w:cstheme="minorHAnsi"/>
          <w:color w:val="000000"/>
          <w:sz w:val="20"/>
          <w:szCs w:val="20"/>
          <w:shd w:val="clear" w:color="auto" w:fill="F8F8F8"/>
        </w:rPr>
        <w:t>Saite uz to: </w:t>
      </w:r>
      <w:hyperlink r:id="rId7" w:history="1">
        <w:r w:rsidRPr="005F1A86">
          <w:rPr>
            <w:rStyle w:val="Hyperlink"/>
            <w:rFonts w:cstheme="minorHAnsi"/>
            <w:color w:val="2200CC"/>
            <w:sz w:val="20"/>
            <w:szCs w:val="20"/>
            <w:shd w:val="clear" w:color="auto" w:fill="F8F8F8"/>
          </w:rPr>
          <w:t>https://www.bvkb.gov.lv/lv/biezak-uzdotie-jautajumi-0</w:t>
        </w:r>
      </w:hyperlink>
    </w:p>
    <w:p w14:paraId="64A2C85C" w14:textId="27F67593" w:rsidR="00A902C3" w:rsidRPr="00F42982" w:rsidRDefault="00417236" w:rsidP="00A237EE">
      <w:pPr>
        <w:pStyle w:val="ListParagraph"/>
        <w:ind w:hanging="294"/>
        <w:rPr>
          <w:rFonts w:cstheme="minorHAnsi"/>
          <w:b/>
          <w:bCs/>
          <w:sz w:val="20"/>
          <w:szCs w:val="20"/>
          <w:highlight w:val="yellow"/>
        </w:rPr>
      </w:pPr>
      <w:r w:rsidRPr="00F42982">
        <w:rPr>
          <w:rFonts w:cstheme="minorHAnsi"/>
          <w:b/>
          <w:bCs/>
          <w:sz w:val="20"/>
          <w:szCs w:val="20"/>
          <w:highlight w:val="yellow"/>
        </w:rPr>
        <w:t xml:space="preserve">1.2. </w:t>
      </w:r>
      <w:r w:rsidR="00A902C3" w:rsidRPr="00F42982">
        <w:rPr>
          <w:rFonts w:cstheme="minorHAnsi"/>
          <w:b/>
          <w:bCs/>
          <w:sz w:val="20"/>
          <w:szCs w:val="20"/>
          <w:highlight w:val="yellow"/>
        </w:rPr>
        <w:t>Vai viņus var sazvanīt?</w:t>
      </w:r>
    </w:p>
    <w:p w14:paraId="42C2D212" w14:textId="75109301" w:rsidR="00A902C3" w:rsidRPr="005F1A86" w:rsidRDefault="00A902C3" w:rsidP="00A237EE">
      <w:pPr>
        <w:pStyle w:val="NormalWeb"/>
        <w:shd w:val="clear" w:color="auto" w:fill="F8F8F8"/>
        <w:spacing w:before="0" w:beforeAutospacing="0" w:after="0" w:afterAutospacing="0"/>
        <w:ind w:left="709" w:hanging="283"/>
        <w:textAlignment w:val="baseline"/>
        <w:rPr>
          <w:rFonts w:asciiTheme="minorHAnsi" w:hAnsiTheme="minorHAnsi" w:cstheme="minorHAnsi"/>
          <w:color w:val="000000"/>
          <w:sz w:val="20"/>
          <w:szCs w:val="20"/>
        </w:rPr>
      </w:pPr>
      <w:r w:rsidRPr="005F1A86">
        <w:rPr>
          <w:rFonts w:asciiTheme="minorHAnsi" w:hAnsiTheme="minorHAnsi" w:cstheme="minorHAnsi"/>
          <w:sz w:val="20"/>
          <w:szCs w:val="20"/>
        </w:rPr>
        <w:t>Nē. Lai sazinātos ar BVKB, aicinām rakstīt uz e-pasta adresi</w:t>
      </w:r>
      <w:r w:rsidR="00417236" w:rsidRPr="005F1A86">
        <w:rPr>
          <w:rFonts w:asciiTheme="minorHAnsi" w:hAnsiTheme="minorHAnsi" w:cstheme="minorHAnsi"/>
          <w:sz w:val="20"/>
          <w:szCs w:val="20"/>
        </w:rPr>
        <w:t xml:space="preserve"> </w:t>
      </w:r>
      <w:hyperlink r:id="rId8" w:history="1">
        <w:r w:rsidR="00417236" w:rsidRPr="005F1A86">
          <w:rPr>
            <w:rStyle w:val="Hyperlink"/>
            <w:rFonts w:asciiTheme="minorHAnsi" w:hAnsiTheme="minorHAnsi" w:cstheme="minorHAnsi"/>
            <w:sz w:val="20"/>
            <w:szCs w:val="20"/>
            <w:shd w:val="clear" w:color="auto" w:fill="F8F8F8"/>
          </w:rPr>
          <w:t>aldis.sistema@bvkb.gov.lv</w:t>
        </w:r>
      </w:hyperlink>
      <w:r w:rsidRPr="005F1A86">
        <w:rPr>
          <w:rFonts w:asciiTheme="minorHAnsi" w:hAnsiTheme="minorHAnsi" w:cstheme="minorHAnsi"/>
          <w:color w:val="000000"/>
          <w:sz w:val="20"/>
          <w:szCs w:val="20"/>
          <w:shd w:val="clear" w:color="auto" w:fill="F8F8F8"/>
        </w:rPr>
        <w:t xml:space="preserve"> . </w:t>
      </w:r>
      <w:r w:rsidRPr="005F1A86">
        <w:rPr>
          <w:rFonts w:asciiTheme="minorHAnsi" w:hAnsiTheme="minorHAnsi" w:cstheme="minorHAnsi"/>
          <w:color w:val="000000"/>
          <w:sz w:val="20"/>
          <w:szCs w:val="20"/>
        </w:rPr>
        <w:t>Klientam iesakām izmantot e-pakalpojumu</w:t>
      </w:r>
      <w:r w:rsidR="00417236" w:rsidRPr="005F1A86">
        <w:rPr>
          <w:rFonts w:asciiTheme="minorHAnsi" w:hAnsiTheme="minorHAnsi" w:cstheme="minorHAnsi"/>
          <w:color w:val="000000"/>
          <w:sz w:val="20"/>
          <w:szCs w:val="20"/>
        </w:rPr>
        <w:t xml:space="preserve"> </w:t>
      </w:r>
      <w:r w:rsidR="00417236" w:rsidRPr="00A902C3">
        <w:rPr>
          <w:rFonts w:asciiTheme="minorHAnsi" w:hAnsiTheme="minorHAnsi" w:cstheme="minorHAnsi"/>
          <w:color w:val="000000"/>
          <w:sz w:val="20"/>
          <w:szCs w:val="20"/>
        </w:rPr>
        <w:t>“Aizsargātā lietotāja statusa noteikšana”</w:t>
      </w:r>
      <w:r w:rsidRPr="005F1A86">
        <w:rPr>
          <w:rFonts w:asciiTheme="minorHAnsi" w:hAnsiTheme="minorHAnsi" w:cstheme="minorHAnsi"/>
          <w:color w:val="000000"/>
          <w:sz w:val="20"/>
          <w:szCs w:val="20"/>
        </w:rPr>
        <w:t> </w:t>
      </w:r>
      <w:hyperlink r:id="rId9" w:tgtFrame="_blank" w:history="1">
        <w:r w:rsidRPr="005F1A86">
          <w:rPr>
            <w:rFonts w:asciiTheme="minorHAnsi" w:hAnsiTheme="minorHAnsi" w:cstheme="minorHAnsi"/>
            <w:color w:val="2200CC"/>
            <w:sz w:val="20"/>
            <w:szCs w:val="20"/>
            <w:u w:val="single"/>
          </w:rPr>
          <w:t>www.latvija.lv</w:t>
        </w:r>
      </w:hyperlink>
      <w:r w:rsidRPr="005F1A86">
        <w:rPr>
          <w:rFonts w:asciiTheme="minorHAnsi" w:hAnsiTheme="minorHAnsi" w:cstheme="minorHAnsi"/>
          <w:color w:val="000000"/>
          <w:sz w:val="20"/>
          <w:szCs w:val="20"/>
        </w:rPr>
        <w:t>, lai:</w:t>
      </w:r>
    </w:p>
    <w:p w14:paraId="4701C2D2"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Noskaidrotu piešķirtā atbalsta apmēru;</w:t>
      </w:r>
    </w:p>
    <w:p w14:paraId="299BDAAA"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Noskaidrotu, par kādām kategorijām ir piešķirts atbalsts;</w:t>
      </w:r>
    </w:p>
    <w:p w14:paraId="5B208692"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Noskaidrotu līguma Nr., uz kuru tiek piešķirts atbalsts;</w:t>
      </w:r>
    </w:p>
    <w:p w14:paraId="09D76E94"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Atceltu atbalstu;</w:t>
      </w:r>
    </w:p>
    <w:p w14:paraId="28B9C795"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Mainītu atbalsta saņemšanas līguma Nr.</w:t>
      </w:r>
    </w:p>
    <w:p w14:paraId="7A2A7239"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DB iesniegt iesniegumu, ja bērns mācās ārzemēs;</w:t>
      </w:r>
    </w:p>
    <w:p w14:paraId="496CDF68" w14:textId="22D5C46D" w:rsidR="00A902C3" w:rsidRPr="00A902C3" w:rsidRDefault="00A902C3" w:rsidP="00A237EE">
      <w:pPr>
        <w:shd w:val="clear" w:color="auto" w:fill="F8F8F8"/>
        <w:spacing w:after="0" w:line="240" w:lineRule="auto"/>
        <w:ind w:left="426"/>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Rakstiskā komunikācijā ar klientiem,</w:t>
      </w:r>
      <w:r w:rsidRPr="005F1A86">
        <w:rPr>
          <w:rFonts w:eastAsia="Times New Roman" w:cstheme="minorHAnsi"/>
          <w:color w:val="000000"/>
          <w:kern w:val="0"/>
          <w:sz w:val="20"/>
          <w:szCs w:val="20"/>
          <w:lang w:eastAsia="lv-LV"/>
          <w14:ligatures w14:val="none"/>
        </w:rPr>
        <w:t xml:space="preserve"> </w:t>
      </w:r>
      <w:r w:rsidRPr="00A902C3">
        <w:rPr>
          <w:rFonts w:eastAsia="Times New Roman" w:cstheme="minorHAnsi"/>
          <w:color w:val="000000"/>
          <w:kern w:val="0"/>
          <w:sz w:val="20"/>
          <w:szCs w:val="20"/>
          <w:lang w:eastAsia="lv-LV"/>
          <w14:ligatures w14:val="none"/>
        </w:rPr>
        <w:t>varam norādīt precīzu</w:t>
      </w:r>
      <w:r w:rsidR="00A237EE" w:rsidRPr="005F1A86">
        <w:rPr>
          <w:rFonts w:eastAsia="Times New Roman" w:cstheme="minorHAnsi"/>
          <w:color w:val="000000"/>
          <w:kern w:val="0"/>
          <w:sz w:val="20"/>
          <w:szCs w:val="20"/>
          <w:lang w:eastAsia="lv-LV"/>
          <w14:ligatures w14:val="none"/>
        </w:rPr>
        <w:t xml:space="preserve"> </w:t>
      </w:r>
      <w:r w:rsidRPr="00A902C3">
        <w:rPr>
          <w:rFonts w:eastAsia="Times New Roman" w:cstheme="minorHAnsi"/>
          <w:color w:val="000000"/>
          <w:kern w:val="0"/>
          <w:sz w:val="20"/>
          <w:szCs w:val="20"/>
          <w:lang w:eastAsia="lv-LV"/>
          <w14:ligatures w14:val="none"/>
        </w:rPr>
        <w:t>saiti: </w:t>
      </w:r>
      <w:hyperlink r:id="rId10" w:history="1">
        <w:r w:rsidRPr="00A902C3">
          <w:rPr>
            <w:rFonts w:eastAsia="Times New Roman" w:cstheme="minorHAnsi"/>
            <w:color w:val="2200CC"/>
            <w:kern w:val="0"/>
            <w:sz w:val="20"/>
            <w:szCs w:val="20"/>
            <w:u w:val="single"/>
            <w:lang w:eastAsia="lv-LV"/>
            <w14:ligatures w14:val="none"/>
          </w:rPr>
          <w:t>https://latvija.lv/lv/Epakalpojumi/EP202/Apraksts </w:t>
        </w:r>
      </w:hyperlink>
      <w:r w:rsidRPr="00A902C3">
        <w:rPr>
          <w:rFonts w:eastAsia="Times New Roman" w:cstheme="minorHAnsi"/>
          <w:color w:val="000000"/>
          <w:kern w:val="0"/>
          <w:sz w:val="20"/>
          <w:szCs w:val="20"/>
          <w:lang w:eastAsia="lv-LV"/>
          <w14:ligatures w14:val="none"/>
        </w:rPr>
        <w:t>uz sadaļu “Aizsargātā lietotāja statusa noteikšana”</w:t>
      </w:r>
    </w:p>
    <w:p w14:paraId="29A4B22E" w14:textId="12ABB500" w:rsidR="00AD6832" w:rsidRDefault="00AD6832" w:rsidP="00A902C3">
      <w:pPr>
        <w:rPr>
          <w:rFonts w:cstheme="minorHAnsi"/>
          <w:sz w:val="20"/>
          <w:szCs w:val="20"/>
        </w:rPr>
      </w:pPr>
    </w:p>
    <w:p w14:paraId="604B7E11" w14:textId="77777777" w:rsidR="00AD6832" w:rsidRDefault="00AD6832">
      <w:pPr>
        <w:rPr>
          <w:rFonts w:cstheme="minorHAnsi"/>
          <w:sz w:val="20"/>
          <w:szCs w:val="20"/>
        </w:rPr>
      </w:pPr>
      <w:r>
        <w:rPr>
          <w:rFonts w:cstheme="minorHAnsi"/>
          <w:sz w:val="20"/>
          <w:szCs w:val="20"/>
        </w:rPr>
        <w:br w:type="page"/>
      </w:r>
    </w:p>
    <w:p w14:paraId="42355286" w14:textId="095BEBF1" w:rsidR="00AD6832" w:rsidRDefault="00AD6832" w:rsidP="00A902C3">
      <w:pPr>
        <w:rPr>
          <w:rFonts w:cstheme="minorHAnsi"/>
          <w:sz w:val="20"/>
          <w:szCs w:val="20"/>
        </w:rPr>
      </w:pPr>
    </w:p>
    <w:p w14:paraId="26772B88" w14:textId="77777777" w:rsidR="00AD6832" w:rsidRDefault="00AD6832">
      <w:pPr>
        <w:rPr>
          <w:rFonts w:cstheme="minorHAnsi"/>
          <w:sz w:val="20"/>
          <w:szCs w:val="20"/>
        </w:rPr>
      </w:pPr>
      <w:r>
        <w:rPr>
          <w:rFonts w:cstheme="minorHAnsi"/>
          <w:sz w:val="20"/>
          <w:szCs w:val="20"/>
        </w:rPr>
        <w:br w:type="page"/>
      </w:r>
    </w:p>
    <w:p w14:paraId="124C04AC" w14:textId="77777777" w:rsidR="00A902C3" w:rsidRPr="005F1A86" w:rsidRDefault="00A902C3" w:rsidP="00A902C3">
      <w:pPr>
        <w:rPr>
          <w:rFonts w:cstheme="minorHAnsi"/>
          <w:sz w:val="20"/>
          <w:szCs w:val="20"/>
        </w:rPr>
      </w:pPr>
    </w:p>
    <w:p w14:paraId="56A9EFA3" w14:textId="4F655C2D" w:rsidR="00417236" w:rsidRPr="005F1A86" w:rsidRDefault="00417236" w:rsidP="00417236">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2.1. Kur rēķinā var redzēt, ka man piemērots atbalsts?</w:t>
      </w:r>
    </w:p>
    <w:p w14:paraId="6CE829F4" w14:textId="2F014859" w:rsidR="00417236" w:rsidRPr="005F1A86" w:rsidRDefault="00417236" w:rsidP="00417236">
      <w:pPr>
        <w:spacing w:after="75" w:line="240" w:lineRule="auto"/>
        <w:textAlignment w:val="baseline"/>
        <w:rPr>
          <w:rFonts w:eastAsia="Times New Roman" w:cstheme="minorHAnsi"/>
          <w:kern w:val="0"/>
          <w:sz w:val="20"/>
          <w:szCs w:val="20"/>
          <w:lang w:eastAsia="lv-LV"/>
          <w14:ligatures w14:val="none"/>
        </w:rPr>
      </w:pPr>
      <w:r w:rsidRPr="00417236">
        <w:rPr>
          <w:rFonts w:eastAsia="Times New Roman" w:cstheme="minorHAnsi"/>
          <w:kern w:val="0"/>
          <w:sz w:val="20"/>
          <w:szCs w:val="20"/>
          <w:lang w:eastAsia="lv-LV"/>
          <w14:ligatures w14:val="none"/>
        </w:rPr>
        <w:t xml:space="preserve">Rēķinos iekļautais atbalsts </w:t>
      </w:r>
      <w:r w:rsidRPr="005F1A86">
        <w:rPr>
          <w:rFonts w:eastAsia="Times New Roman" w:cstheme="minorHAnsi"/>
          <w:kern w:val="0"/>
          <w:sz w:val="20"/>
          <w:szCs w:val="20"/>
          <w:lang w:eastAsia="lv-LV"/>
          <w14:ligatures w14:val="none"/>
        </w:rPr>
        <w:t xml:space="preserve">ir </w:t>
      </w:r>
      <w:r w:rsidRPr="00417236">
        <w:rPr>
          <w:rFonts w:eastAsia="Times New Roman" w:cstheme="minorHAnsi"/>
          <w:kern w:val="0"/>
          <w:sz w:val="20"/>
          <w:szCs w:val="20"/>
          <w:lang w:eastAsia="lv-LV"/>
          <w14:ligatures w14:val="none"/>
        </w:rPr>
        <w:t>apzīmēts kā “Maksājuma samazinājums aizsargātajam lietotājam”</w:t>
      </w:r>
      <w:r w:rsidRPr="005F1A86">
        <w:rPr>
          <w:rFonts w:eastAsia="Times New Roman" w:cstheme="minorHAnsi"/>
          <w:kern w:val="0"/>
          <w:sz w:val="20"/>
          <w:szCs w:val="20"/>
          <w:lang w:eastAsia="lv-LV"/>
          <w14:ligatures w14:val="none"/>
        </w:rPr>
        <w:t xml:space="preserve">. Šī rinda būs iekļauta tieši pirms rindas “Rēķina summa”. Piemērotā atbalsta summa tiek attēlota ar mīnus zīmi. </w:t>
      </w:r>
      <w:r w:rsidRPr="00417236">
        <w:rPr>
          <w:rFonts w:eastAsia="Times New Roman" w:cstheme="minorHAnsi"/>
          <w:kern w:val="0"/>
          <w:sz w:val="20"/>
          <w:szCs w:val="20"/>
          <w:lang w:eastAsia="lv-LV"/>
          <w14:ligatures w14:val="none"/>
        </w:rPr>
        <w:t>PVN tiek aprēķināts no visu rēķina komponenšu kopsummas (ja uz to attiecināms PVN), bet atbalsts uz PVN netiek attiecināts</w:t>
      </w:r>
      <w:r w:rsidRPr="005F1A86">
        <w:rPr>
          <w:rFonts w:eastAsia="Times New Roman" w:cstheme="minorHAnsi"/>
          <w:kern w:val="0"/>
          <w:sz w:val="20"/>
          <w:szCs w:val="20"/>
          <w:lang w:eastAsia="lv-LV"/>
          <w14:ligatures w14:val="none"/>
        </w:rPr>
        <w:t>.</w:t>
      </w:r>
    </w:p>
    <w:p w14:paraId="10EFD3B1" w14:textId="1DA16CAA" w:rsidR="00417236" w:rsidRPr="00F42982" w:rsidRDefault="00417236" w:rsidP="00A237EE">
      <w:pPr>
        <w:ind w:firstLine="426"/>
        <w:rPr>
          <w:rFonts w:cstheme="minorHAnsi"/>
          <w:b/>
          <w:bCs/>
          <w:sz w:val="20"/>
          <w:szCs w:val="20"/>
          <w:highlight w:val="yellow"/>
        </w:rPr>
      </w:pPr>
      <w:r w:rsidRPr="00F42982">
        <w:rPr>
          <w:rFonts w:cstheme="minorHAnsi"/>
          <w:b/>
          <w:bCs/>
          <w:sz w:val="20"/>
          <w:szCs w:val="20"/>
          <w:highlight w:val="yellow"/>
        </w:rPr>
        <w:t>2.2. Bet, ja klientam ir IM?</w:t>
      </w:r>
    </w:p>
    <w:p w14:paraId="732D5157" w14:textId="52AFCF67" w:rsidR="00A237EE" w:rsidRPr="005F1A86" w:rsidRDefault="00A237EE" w:rsidP="00A237EE">
      <w:pPr>
        <w:ind w:left="426"/>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AL atbalsta apmērs katru mēnesi tiks aprēķināts atbilstoši faktiskajai mēneša summai (</w:t>
      </w:r>
      <w:proofErr w:type="spellStart"/>
      <w:r w:rsidRPr="005F1A86">
        <w:rPr>
          <w:rFonts w:eastAsia="Times New Roman" w:cstheme="minorHAnsi"/>
          <w:kern w:val="0"/>
          <w:sz w:val="20"/>
          <w:szCs w:val="20"/>
          <w:lang w:eastAsia="lv-LV"/>
          <w14:ligatures w14:val="none"/>
        </w:rPr>
        <w:t>pēc </w:t>
      </w:r>
      <w:r w:rsidRPr="005F1A86">
        <w:rPr>
          <w:rFonts w:eastAsia="Times New Roman" w:cstheme="minorHAnsi"/>
          <w:i/>
          <w:iCs/>
          <w:kern w:val="0"/>
          <w:sz w:val="20"/>
          <w:szCs w:val="20"/>
          <w:lang w:eastAsia="lv-LV"/>
          <w14:ligatures w14:val="none"/>
        </w:rPr>
        <w:t>Payoff</w:t>
      </w:r>
      <w:proofErr w:type="spellEnd"/>
      <w:r w:rsidRPr="005F1A86">
        <w:rPr>
          <w:rFonts w:eastAsia="Times New Roman" w:cstheme="minorHAnsi"/>
          <w:kern w:val="0"/>
          <w:sz w:val="20"/>
          <w:szCs w:val="20"/>
          <w:lang w:eastAsia="lv-LV"/>
          <w14:ligatures w14:val="none"/>
        </w:rPr>
        <w:t>), t.i. pēc saņemtā faktiskā elektrības patēriņa vai sadales operatora vidējā aprēķinātā elektrības patēriņa.  Par aprēķināto atbalsta apmēru tiks samazināta IM summa konkrētajā mēnesī un klientam katru mēnesi tiks izsūtīts IM rēķins, balstoties uz izvēlēto BRT.</w:t>
      </w:r>
    </w:p>
    <w:p w14:paraId="50BC39E3" w14:textId="44CDD5F9" w:rsidR="00AD6832" w:rsidRDefault="00AD6832">
      <w:pPr>
        <w:rPr>
          <w:rFonts w:eastAsia="Times New Roman" w:cstheme="minorHAnsi"/>
          <w:kern w:val="0"/>
          <w:sz w:val="20"/>
          <w:szCs w:val="20"/>
          <w:lang w:eastAsia="lv-LV"/>
          <w14:ligatures w14:val="none"/>
        </w:rPr>
      </w:pPr>
      <w:r>
        <w:rPr>
          <w:rFonts w:eastAsia="Times New Roman" w:cstheme="minorHAnsi"/>
          <w:kern w:val="0"/>
          <w:sz w:val="20"/>
          <w:szCs w:val="20"/>
          <w:lang w:eastAsia="lv-LV"/>
          <w14:ligatures w14:val="none"/>
        </w:rPr>
        <w:br w:type="page"/>
      </w:r>
    </w:p>
    <w:p w14:paraId="27969BEF" w14:textId="77777777" w:rsidR="00A237EE" w:rsidRPr="005F1A86" w:rsidRDefault="00A237EE" w:rsidP="00D071B7">
      <w:pPr>
        <w:rPr>
          <w:rFonts w:eastAsia="Times New Roman" w:cstheme="minorHAnsi"/>
          <w:kern w:val="0"/>
          <w:sz w:val="20"/>
          <w:szCs w:val="20"/>
          <w:lang w:eastAsia="lv-LV"/>
          <w14:ligatures w14:val="none"/>
        </w:rPr>
      </w:pPr>
    </w:p>
    <w:p w14:paraId="756AAE43" w14:textId="18AC4783" w:rsidR="00A237EE" w:rsidRPr="005F1A86" w:rsidRDefault="00A237EE" w:rsidP="00A237EE">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 xml:space="preserve">3.1. Uz kādām rēķina komponentēm atbalsts tiks attiecināts? </w:t>
      </w:r>
    </w:p>
    <w:p w14:paraId="3AD179F6" w14:textId="66F4996A" w:rsidR="00A237EE" w:rsidRPr="005F1A86" w:rsidRDefault="00A237EE" w:rsidP="00A237EE">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Ar atbalstu tiek segtas tikai elektroenerģijas (t.sk. mēneša maksa piem. Izdevīgā produkta mēneša maksa; Dinamiskā produkta tirdzniecības pakalpojuma maksa, Apdrošināšanas mēneša maksa (ja tā ir iekļauta produkta mēneša maksā), sadales sistēmas pakalpojumu (mainīgās un fiksētās maksas)</w:t>
      </w:r>
      <w:r w:rsidR="00D071B7" w:rsidRPr="005F1A86">
        <w:rPr>
          <w:rFonts w:eastAsia="Times New Roman" w:cstheme="minorHAnsi"/>
          <w:kern w:val="0"/>
          <w:sz w:val="20"/>
          <w:szCs w:val="20"/>
          <w:lang w:eastAsia="lv-LV"/>
          <w14:ligatures w14:val="none"/>
        </w:rPr>
        <w:t>.</w:t>
      </w:r>
    </w:p>
    <w:p w14:paraId="7DE9D208" w14:textId="50AE759D" w:rsidR="00A237EE" w:rsidRPr="005F1A86" w:rsidRDefault="00A237EE" w:rsidP="00A237EE">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Atbalsts netiek piemērots visām citām rēķina pozīcijām (piemēram, PVN, pasta/SMS maksām, pārnestiem parādiem, nokavējuma procentiem, gāzei vai citiem pakalpojumiem, apdrošināšanai un apdrošināšanas mēneša maksai (ja tā nav iekļauta produkta maksā),  papildus sadales maksām (piem. plombēšana, pieslēgšana, atslēgšana u.tml.), tiesvedības izdevumiem u.c.).</w:t>
      </w:r>
    </w:p>
    <w:p w14:paraId="0B3257C9" w14:textId="33660433" w:rsidR="00A237EE" w:rsidRPr="005F1A86" w:rsidRDefault="00A237EE" w:rsidP="00A237EE">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Ņemot vērā augstāk minētās rēķina komponentes, uz kurām netiek attiecināts atbalsts, iespējamas situācijas, kad klientam vienlaicīgi ir gan atbalsta uzkrājums, gan parāds.</w:t>
      </w:r>
    </w:p>
    <w:p w14:paraId="702267DD" w14:textId="4092ABC5" w:rsidR="00A237EE" w:rsidRPr="00F42982" w:rsidRDefault="00A237EE" w:rsidP="00A237EE">
      <w:pPr>
        <w:ind w:firstLine="426"/>
        <w:rPr>
          <w:rFonts w:cstheme="minorHAnsi"/>
          <w:b/>
          <w:bCs/>
          <w:sz w:val="20"/>
          <w:szCs w:val="20"/>
          <w:highlight w:val="yellow"/>
        </w:rPr>
      </w:pPr>
      <w:r w:rsidRPr="00F42982">
        <w:rPr>
          <w:rFonts w:cstheme="minorHAnsi"/>
          <w:b/>
          <w:bCs/>
          <w:sz w:val="20"/>
          <w:szCs w:val="20"/>
          <w:highlight w:val="yellow"/>
        </w:rPr>
        <w:t>3.2. Vai ir gāzei pieejams atbalsts?</w:t>
      </w:r>
    </w:p>
    <w:p w14:paraId="2CE21203" w14:textId="1D014157" w:rsidR="00D071B7" w:rsidRDefault="00A237EE" w:rsidP="00D071B7">
      <w:pPr>
        <w:ind w:left="426"/>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 xml:space="preserve">Nē, atbalsts pieejams tikai </w:t>
      </w:r>
      <w:r w:rsidR="00D071B7" w:rsidRPr="005F1A86">
        <w:rPr>
          <w:rFonts w:eastAsia="Times New Roman" w:cstheme="minorHAnsi"/>
          <w:kern w:val="0"/>
          <w:sz w:val="20"/>
          <w:szCs w:val="20"/>
          <w:lang w:eastAsia="lv-LV"/>
          <w14:ligatures w14:val="none"/>
        </w:rPr>
        <w:t>elektroenerģijas un sadales sistēmas pakalpojumu mainīgajām un fiksētajām maksām.</w:t>
      </w:r>
    </w:p>
    <w:p w14:paraId="1AA2DB47" w14:textId="74C2E119" w:rsidR="00AD6832" w:rsidRDefault="00AD6832">
      <w:pPr>
        <w:rPr>
          <w:rFonts w:eastAsia="Times New Roman" w:cstheme="minorHAnsi"/>
          <w:kern w:val="0"/>
          <w:sz w:val="20"/>
          <w:szCs w:val="20"/>
          <w:lang w:eastAsia="lv-LV"/>
          <w14:ligatures w14:val="none"/>
        </w:rPr>
      </w:pPr>
      <w:r>
        <w:rPr>
          <w:rFonts w:eastAsia="Times New Roman" w:cstheme="minorHAnsi"/>
          <w:kern w:val="0"/>
          <w:sz w:val="20"/>
          <w:szCs w:val="20"/>
          <w:lang w:eastAsia="lv-LV"/>
          <w14:ligatures w14:val="none"/>
        </w:rPr>
        <w:br w:type="page"/>
      </w:r>
    </w:p>
    <w:p w14:paraId="73425FA9" w14:textId="77777777" w:rsidR="00AD6832" w:rsidRPr="005F1A86" w:rsidRDefault="00AD6832" w:rsidP="00D071B7">
      <w:pPr>
        <w:ind w:left="426"/>
        <w:rPr>
          <w:rFonts w:eastAsia="Times New Roman" w:cstheme="minorHAnsi"/>
          <w:kern w:val="0"/>
          <w:sz w:val="20"/>
          <w:szCs w:val="20"/>
          <w:lang w:eastAsia="lv-LV"/>
          <w14:ligatures w14:val="none"/>
        </w:rPr>
      </w:pPr>
    </w:p>
    <w:p w14:paraId="6D704A1F" w14:textId="07D87EED" w:rsidR="00D071B7" w:rsidRPr="005F1A86" w:rsidRDefault="00D071B7" w:rsidP="00D071B7">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4.1. Vai atbalsta uzkrājumu var atgriezt kā pārmaksu?</w:t>
      </w:r>
    </w:p>
    <w:p w14:paraId="0ABFA01F" w14:textId="69F12384"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Nē. Ja atbalsta summa mēneša ietvaros netiek iztērēta – uzkrājuma summa tiek pārcelta uz nākamo mēnesi un ir jāiztērē līdz kalendārā gada beigām. Ja uzkrājuma summa līdz gada beigām nav iztērēta, tā nākamajā gadā personai vairs nav pieejama, un visa neiztērētā summa tiek atgriezta BVKB.</w:t>
      </w:r>
    </w:p>
    <w:p w14:paraId="746E81E0" w14:textId="43D57CC7"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 xml:space="preserve">Par uzkrājuma summas apjomu aizsargātais lietotājs var pārliecināties pie LE (šāda informācija pieejama </w:t>
      </w:r>
      <w:proofErr w:type="spellStart"/>
      <w:r w:rsidRPr="005F1A86">
        <w:rPr>
          <w:rFonts w:eastAsia="Times New Roman" w:cstheme="minorHAnsi"/>
          <w:kern w:val="0"/>
          <w:sz w:val="20"/>
          <w:szCs w:val="20"/>
          <w:lang w:eastAsia="lv-LV"/>
          <w14:ligatures w14:val="none"/>
        </w:rPr>
        <w:t>Control</w:t>
      </w:r>
      <w:proofErr w:type="spellEnd"/>
      <w:r w:rsidRPr="005F1A86">
        <w:rPr>
          <w:rFonts w:eastAsia="Times New Roman" w:cstheme="minorHAnsi"/>
          <w:kern w:val="0"/>
          <w:sz w:val="20"/>
          <w:szCs w:val="20"/>
          <w:lang w:eastAsia="lv-LV"/>
          <w14:ligatures w14:val="none"/>
        </w:rPr>
        <w:t xml:space="preserve"> </w:t>
      </w:r>
      <w:proofErr w:type="spellStart"/>
      <w:r w:rsidRPr="005F1A86">
        <w:rPr>
          <w:rFonts w:eastAsia="Times New Roman" w:cstheme="minorHAnsi"/>
          <w:kern w:val="0"/>
          <w:sz w:val="20"/>
          <w:szCs w:val="20"/>
          <w:lang w:eastAsia="lv-LV"/>
          <w14:ligatures w14:val="none"/>
        </w:rPr>
        <w:t>Central</w:t>
      </w:r>
      <w:proofErr w:type="spellEnd"/>
      <w:r w:rsidRPr="005F1A86">
        <w:rPr>
          <w:rFonts w:eastAsia="Times New Roman" w:cstheme="minorHAnsi"/>
          <w:kern w:val="0"/>
          <w:sz w:val="20"/>
          <w:szCs w:val="20"/>
          <w:lang w:eastAsia="lv-LV"/>
          <w14:ligatures w14:val="none"/>
        </w:rPr>
        <w:t xml:space="preserve"> zonā “Aizsargāto lietotāju detalizācija”). </w:t>
      </w:r>
    </w:p>
    <w:p w14:paraId="4E796C8E" w14:textId="5B9B54A4"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Uzkrājuma summu kopā ar atbalstu var pārcelt uz citu LE ETL līgumu (detalizētāk sk.</w:t>
      </w:r>
      <w:r w:rsidRPr="005F1A86">
        <w:rPr>
          <w:rFonts w:cstheme="minorHAnsi"/>
          <w:color w:val="000000"/>
          <w:sz w:val="20"/>
          <w:szCs w:val="20"/>
          <w:shd w:val="clear" w:color="auto" w:fill="F8F8F8"/>
        </w:rPr>
        <w:t> </w:t>
      </w:r>
      <w:hyperlink r:id="rId11" w:anchor="7a" w:history="1">
        <w:r w:rsidRPr="005F1A86">
          <w:rPr>
            <w:rStyle w:val="Hyperlink"/>
            <w:rFonts w:cstheme="minorHAnsi"/>
            <w:sz w:val="20"/>
            <w:szCs w:val="20"/>
          </w:rPr>
          <w:t>Atbalsta pārcelšana no viena līguma uz citu</w:t>
        </w:r>
      </w:hyperlink>
      <w:r w:rsidRPr="005F1A86">
        <w:rPr>
          <w:rFonts w:cstheme="minorHAnsi"/>
          <w:color w:val="000000"/>
          <w:sz w:val="20"/>
          <w:szCs w:val="20"/>
          <w:shd w:val="clear" w:color="auto" w:fill="F8F8F8"/>
        </w:rPr>
        <w:t>).</w:t>
      </w:r>
    </w:p>
    <w:p w14:paraId="234658EE" w14:textId="3BEDFA89"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 xml:space="preserve">Ja AL maina tirgotāju – uzkrājuma summa pie jaunā tirgotāja netiek pārcelta. Ja kalendārā gada laikā persona atgriežas pie LE, tad var turpināt izmantot atbalsta uzkrājumu. Klients, kas ir aizgājis pie cita tirgotāja, var pārcelt atbalsta uzkrājumu  uz citu Elektrum līgumu. </w:t>
      </w:r>
    </w:p>
    <w:p w14:paraId="434C3831" w14:textId="5B17A68D" w:rsidR="00D071B7" w:rsidRPr="00F42982" w:rsidRDefault="00D071B7" w:rsidP="00D071B7">
      <w:pPr>
        <w:ind w:firstLine="426"/>
        <w:rPr>
          <w:rFonts w:cstheme="minorHAnsi"/>
          <w:b/>
          <w:bCs/>
          <w:sz w:val="20"/>
          <w:szCs w:val="20"/>
          <w:highlight w:val="yellow"/>
        </w:rPr>
      </w:pPr>
      <w:r w:rsidRPr="00F42982">
        <w:rPr>
          <w:rFonts w:cstheme="minorHAnsi"/>
          <w:b/>
          <w:bCs/>
          <w:sz w:val="20"/>
          <w:szCs w:val="20"/>
          <w:highlight w:val="yellow"/>
        </w:rPr>
        <w:t>4.1. Ja persona ir mirusi, kas notiek ar atbalsta uzkrājumu?</w:t>
      </w:r>
    </w:p>
    <w:p w14:paraId="1CCA1051" w14:textId="77777777" w:rsidR="00D071B7" w:rsidRPr="005F1A86" w:rsidRDefault="00D071B7" w:rsidP="00D071B7">
      <w:pPr>
        <w:ind w:left="426"/>
        <w:rPr>
          <w:rFonts w:cstheme="minorHAnsi"/>
          <w:sz w:val="20"/>
          <w:szCs w:val="20"/>
        </w:rPr>
      </w:pPr>
      <w:r w:rsidRPr="005F1A86">
        <w:rPr>
          <w:rFonts w:cstheme="minorHAnsi"/>
          <w:sz w:val="20"/>
          <w:szCs w:val="20"/>
        </w:rPr>
        <w:t>Ja persona, kurai piešķirts AL statuss, ir mirusi, atbalsta uzkrājuma tālāka iekļaušana rēķinos tiek apturēta, un šis uzkrājums gada beigās ir jāatgriež BVKB.</w:t>
      </w:r>
    </w:p>
    <w:p w14:paraId="4D4B7B0E" w14:textId="4277CFA8" w:rsidR="00D071B7" w:rsidRPr="005F1A86" w:rsidRDefault="00D071B7" w:rsidP="005F2A2A">
      <w:pPr>
        <w:ind w:left="426"/>
        <w:rPr>
          <w:rFonts w:cstheme="minorHAnsi"/>
          <w:sz w:val="20"/>
          <w:szCs w:val="20"/>
        </w:rPr>
      </w:pPr>
      <w:r w:rsidRPr="005F1A86">
        <w:rPr>
          <w:rFonts w:cstheme="minorHAnsi"/>
          <w:sz w:val="20"/>
          <w:szCs w:val="20"/>
        </w:rPr>
        <w:t xml:space="preserve">Datus PMLP nodod BVKB par  iepriekšējo mēnesi. Ja AL ir miris mēnesī, kad piešķirts atbalsts, tad atbalsts tiek piemērots. Piemēram, ja AL ir miris oktobrī, tad atlaide par oktobri vēl tiks piešķirta. Ja AL saņēmējs ir reģistrēts CC&amp;B, rīkojas saskaņā ar kārtību Kārtība, kādā tiek apstrādāti mirušo klientu (ML) līgumi. </w:t>
      </w:r>
    </w:p>
    <w:p w14:paraId="66274D54" w14:textId="77777777" w:rsidR="00AD6832" w:rsidRDefault="00AD6832" w:rsidP="00F23191">
      <w:pPr>
        <w:rPr>
          <w:rFonts w:cstheme="minorHAnsi"/>
          <w:b/>
          <w:bCs/>
          <w:color w:val="00B050"/>
          <w:sz w:val="20"/>
          <w:szCs w:val="20"/>
          <w:highlight w:val="yellow"/>
          <w:shd w:val="clear" w:color="auto" w:fill="F8F8F8"/>
        </w:rPr>
      </w:pPr>
    </w:p>
    <w:p w14:paraId="6921F1E5" w14:textId="77777777" w:rsidR="00AD6832" w:rsidRDefault="00AD6832">
      <w:pPr>
        <w:rPr>
          <w:rFonts w:cstheme="minorHAnsi"/>
          <w:b/>
          <w:bCs/>
          <w:color w:val="00B050"/>
          <w:sz w:val="20"/>
          <w:szCs w:val="20"/>
          <w:highlight w:val="yellow"/>
          <w:shd w:val="clear" w:color="auto" w:fill="F8F8F8"/>
        </w:rPr>
      </w:pPr>
      <w:r>
        <w:rPr>
          <w:rFonts w:cstheme="minorHAnsi"/>
          <w:b/>
          <w:bCs/>
          <w:color w:val="00B050"/>
          <w:sz w:val="20"/>
          <w:szCs w:val="20"/>
          <w:highlight w:val="yellow"/>
          <w:shd w:val="clear" w:color="auto" w:fill="F8F8F8"/>
        </w:rPr>
        <w:br w:type="page"/>
      </w:r>
    </w:p>
    <w:p w14:paraId="79747BE8" w14:textId="0CCE8070" w:rsidR="00F23191" w:rsidRPr="005F1A86" w:rsidRDefault="00D071B7" w:rsidP="00F23191">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lastRenderedPageBreak/>
        <w:t xml:space="preserve">5.1. </w:t>
      </w:r>
      <w:r w:rsidR="00F23191" w:rsidRPr="005F1A86">
        <w:rPr>
          <w:rFonts w:cstheme="minorHAnsi"/>
          <w:b/>
          <w:bCs/>
          <w:color w:val="00B050"/>
          <w:sz w:val="20"/>
          <w:szCs w:val="20"/>
          <w:highlight w:val="yellow"/>
          <w:shd w:val="clear" w:color="auto" w:fill="F8F8F8"/>
        </w:rPr>
        <w:t>Kā var pārnest AL atbalstu uz citu līgumu?</w:t>
      </w:r>
    </w:p>
    <w:p w14:paraId="29530D22" w14:textId="77777777" w:rsidR="00CB7749" w:rsidRPr="005F1A86" w:rsidRDefault="00F23191" w:rsidP="00CB7749">
      <w:pPr>
        <w:shd w:val="clear" w:color="auto" w:fill="F8F8F8"/>
        <w:spacing w:after="0" w:line="240" w:lineRule="auto"/>
        <w:textAlignment w:val="baseline"/>
        <w:rPr>
          <w:rFonts w:cstheme="minorHAnsi"/>
          <w:sz w:val="20"/>
          <w:szCs w:val="20"/>
        </w:rPr>
      </w:pPr>
      <w:r w:rsidRPr="00F23191">
        <w:rPr>
          <w:rFonts w:cstheme="minorHAnsi"/>
          <w:sz w:val="20"/>
          <w:szCs w:val="20"/>
        </w:rPr>
        <w:t>AL atbalstu un tā uzkrājumu var pārcelt:</w:t>
      </w:r>
    </w:p>
    <w:p w14:paraId="7BECEA85" w14:textId="77777777" w:rsidR="00CB7749" w:rsidRPr="005F1A86" w:rsidRDefault="00F23191" w:rsidP="00CB7749">
      <w:pPr>
        <w:pStyle w:val="ListParagraph"/>
        <w:numPr>
          <w:ilvl w:val="0"/>
          <w:numId w:val="9"/>
        </w:numPr>
        <w:shd w:val="clear" w:color="auto" w:fill="F8F8F8"/>
        <w:spacing w:after="0" w:line="240" w:lineRule="auto"/>
        <w:textAlignment w:val="baseline"/>
        <w:rPr>
          <w:rFonts w:cstheme="minorHAnsi"/>
          <w:sz w:val="20"/>
          <w:szCs w:val="20"/>
        </w:rPr>
      </w:pPr>
      <w:r w:rsidRPr="005F1A86">
        <w:rPr>
          <w:rFonts w:cstheme="minorHAnsi"/>
          <w:sz w:val="20"/>
          <w:szCs w:val="20"/>
        </w:rPr>
        <w:t>tikai uz citu elektrības līgumu;</w:t>
      </w:r>
    </w:p>
    <w:p w14:paraId="425A4641" w14:textId="32F13A44" w:rsidR="00F23191" w:rsidRPr="005F1A86" w:rsidRDefault="00F23191" w:rsidP="00CB7749">
      <w:pPr>
        <w:pStyle w:val="ListParagraph"/>
        <w:numPr>
          <w:ilvl w:val="0"/>
          <w:numId w:val="9"/>
        </w:numPr>
        <w:shd w:val="clear" w:color="auto" w:fill="F8F8F8"/>
        <w:spacing w:after="0" w:line="240" w:lineRule="auto"/>
        <w:textAlignment w:val="baseline"/>
        <w:rPr>
          <w:rFonts w:cstheme="minorHAnsi"/>
          <w:sz w:val="20"/>
          <w:szCs w:val="20"/>
        </w:rPr>
      </w:pPr>
      <w:r w:rsidRPr="005F1A86">
        <w:rPr>
          <w:rFonts w:cstheme="minorHAnsi"/>
          <w:sz w:val="20"/>
          <w:szCs w:val="20"/>
        </w:rPr>
        <w:t xml:space="preserve">uz </w:t>
      </w:r>
      <w:proofErr w:type="spellStart"/>
      <w:r w:rsidRPr="005F1A86">
        <w:rPr>
          <w:rFonts w:cstheme="minorHAnsi"/>
          <w:sz w:val="20"/>
          <w:szCs w:val="20"/>
        </w:rPr>
        <w:t>Combo</w:t>
      </w:r>
      <w:proofErr w:type="spellEnd"/>
      <w:r w:rsidRPr="005F1A86">
        <w:rPr>
          <w:rFonts w:cstheme="minorHAnsi"/>
          <w:sz w:val="20"/>
          <w:szCs w:val="20"/>
        </w:rPr>
        <w:t xml:space="preserve"> līgumu, bet AL atbalstu var attiecināt tikai uz Elektrības sadaļu</w:t>
      </w:r>
      <w:r w:rsidR="00192085">
        <w:rPr>
          <w:rFonts w:cstheme="minorHAnsi"/>
          <w:sz w:val="20"/>
          <w:szCs w:val="20"/>
        </w:rPr>
        <w:t>.</w:t>
      </w:r>
    </w:p>
    <w:p w14:paraId="456023E8" w14:textId="694EF563" w:rsidR="00F23191" w:rsidRPr="005F1A86" w:rsidRDefault="00F23191" w:rsidP="00F23191">
      <w:pPr>
        <w:shd w:val="clear" w:color="auto" w:fill="F8F8F8"/>
        <w:spacing w:after="0" w:line="240" w:lineRule="auto"/>
        <w:textAlignment w:val="baseline"/>
        <w:rPr>
          <w:rFonts w:cstheme="minorHAnsi"/>
          <w:sz w:val="20"/>
          <w:szCs w:val="20"/>
        </w:rPr>
      </w:pPr>
      <w:r w:rsidRPr="00F23191">
        <w:rPr>
          <w:rFonts w:cstheme="minorHAnsi"/>
          <w:sz w:val="20"/>
          <w:szCs w:val="20"/>
        </w:rPr>
        <w:t>! AL atbalstu NEVAR attiecināt uz Dabasgāzes objektiem!</w:t>
      </w:r>
    </w:p>
    <w:p w14:paraId="09943684" w14:textId="77777777" w:rsidR="00F23191" w:rsidRPr="00F23191" w:rsidRDefault="00F23191" w:rsidP="00F23191">
      <w:pPr>
        <w:shd w:val="clear" w:color="auto" w:fill="F8F8F8"/>
        <w:spacing w:after="0" w:line="240" w:lineRule="auto"/>
        <w:textAlignment w:val="baseline"/>
        <w:rPr>
          <w:rFonts w:cstheme="minorHAnsi"/>
          <w:sz w:val="20"/>
          <w:szCs w:val="20"/>
        </w:rPr>
      </w:pPr>
    </w:p>
    <w:p w14:paraId="52F11E25" w14:textId="77777777" w:rsidR="00CB7749" w:rsidRPr="005F1A86" w:rsidRDefault="00F23191" w:rsidP="00CB7749">
      <w:pPr>
        <w:shd w:val="clear" w:color="auto" w:fill="F8F8F8"/>
        <w:spacing w:after="0" w:line="240" w:lineRule="auto"/>
        <w:textAlignment w:val="baseline"/>
        <w:rPr>
          <w:rFonts w:cstheme="minorHAnsi"/>
          <w:sz w:val="20"/>
          <w:szCs w:val="20"/>
        </w:rPr>
      </w:pPr>
      <w:r w:rsidRPr="00F23191">
        <w:rPr>
          <w:rFonts w:cstheme="minorHAnsi"/>
          <w:sz w:val="20"/>
          <w:szCs w:val="20"/>
        </w:rPr>
        <w:t>Ja pēc atbalsta piešķiršanas AL (izņemot MN kategoriju) vēlas mainīt atbalsta saņemšanu un pārcelt uzkrājumu (ja tāds izveidojies) uz citu līgumu, to iespējams izdarīt:</w:t>
      </w:r>
    </w:p>
    <w:p w14:paraId="012203D6" w14:textId="77777777" w:rsidR="00CB7749" w:rsidRPr="005F1A86" w:rsidRDefault="00F23191" w:rsidP="00CB7749">
      <w:pPr>
        <w:pStyle w:val="ListParagraph"/>
        <w:numPr>
          <w:ilvl w:val="0"/>
          <w:numId w:val="10"/>
        </w:numPr>
        <w:shd w:val="clear" w:color="auto" w:fill="F8F8F8"/>
        <w:spacing w:after="0" w:line="240" w:lineRule="auto"/>
        <w:textAlignment w:val="baseline"/>
        <w:rPr>
          <w:rFonts w:cstheme="minorHAnsi"/>
          <w:sz w:val="20"/>
          <w:szCs w:val="20"/>
        </w:rPr>
      </w:pPr>
      <w:r w:rsidRPr="005F1A86">
        <w:rPr>
          <w:rFonts w:cstheme="minorHAnsi"/>
          <w:sz w:val="20"/>
          <w:szCs w:val="20"/>
        </w:rPr>
        <w:t>e-pakalpojumā </w:t>
      </w:r>
      <w:hyperlink r:id="rId12" w:tgtFrame="_blank" w:history="1">
        <w:r w:rsidRPr="005F1A86">
          <w:rPr>
            <w:rFonts w:cstheme="minorHAnsi"/>
            <w:sz w:val="20"/>
            <w:szCs w:val="20"/>
          </w:rPr>
          <w:t>latvija.lv</w:t>
        </w:r>
      </w:hyperlink>
    </w:p>
    <w:p w14:paraId="0309008D" w14:textId="2E49C220" w:rsidR="00CB7749" w:rsidRPr="005F1A86" w:rsidRDefault="00F23191" w:rsidP="00CB7749">
      <w:pPr>
        <w:pStyle w:val="ListParagraph"/>
        <w:numPr>
          <w:ilvl w:val="0"/>
          <w:numId w:val="10"/>
        </w:numPr>
        <w:shd w:val="clear" w:color="auto" w:fill="F8F8F8"/>
        <w:spacing w:after="0" w:line="240" w:lineRule="auto"/>
        <w:textAlignment w:val="baseline"/>
        <w:rPr>
          <w:rFonts w:cstheme="minorHAnsi"/>
          <w:sz w:val="20"/>
          <w:szCs w:val="20"/>
        </w:rPr>
      </w:pPr>
      <w:r w:rsidRPr="005F1A86">
        <w:rPr>
          <w:rFonts w:cstheme="minorHAnsi"/>
          <w:sz w:val="20"/>
          <w:szCs w:val="20"/>
        </w:rPr>
        <w:t>vēršoties pie BVKB (</w:t>
      </w:r>
      <w:hyperlink r:id="rId13" w:history="1">
        <w:r w:rsidR="00CB7749" w:rsidRPr="005F1A86">
          <w:rPr>
            <w:rStyle w:val="Hyperlink"/>
            <w:rFonts w:cstheme="minorHAnsi"/>
            <w:sz w:val="20"/>
            <w:szCs w:val="20"/>
          </w:rPr>
          <w:t>aldis.sistema@bvkb.gov.lv</w:t>
        </w:r>
      </w:hyperlink>
      <w:r w:rsidRPr="005F1A86">
        <w:rPr>
          <w:rFonts w:cstheme="minorHAnsi"/>
          <w:sz w:val="20"/>
          <w:szCs w:val="20"/>
        </w:rPr>
        <w:t>)</w:t>
      </w:r>
    </w:p>
    <w:p w14:paraId="087E31D9" w14:textId="799C7A33" w:rsidR="00F23191" w:rsidRPr="005F1A86" w:rsidRDefault="00F23191" w:rsidP="00CB7749">
      <w:pPr>
        <w:pStyle w:val="ListParagraph"/>
        <w:numPr>
          <w:ilvl w:val="0"/>
          <w:numId w:val="10"/>
        </w:numPr>
        <w:shd w:val="clear" w:color="auto" w:fill="F8F8F8"/>
        <w:spacing w:after="0" w:line="240" w:lineRule="auto"/>
        <w:textAlignment w:val="baseline"/>
        <w:rPr>
          <w:rFonts w:cstheme="minorHAnsi"/>
          <w:sz w:val="20"/>
          <w:szCs w:val="20"/>
        </w:rPr>
      </w:pPr>
      <w:r w:rsidRPr="005F1A86">
        <w:rPr>
          <w:rFonts w:cstheme="minorHAnsi"/>
          <w:sz w:val="20"/>
          <w:szCs w:val="20"/>
        </w:rPr>
        <w:t>informējot par to LE:</w:t>
      </w:r>
    </w:p>
    <w:p w14:paraId="464FFA93" w14:textId="77777777" w:rsidR="00F23191" w:rsidRPr="00F23191" w:rsidRDefault="00F23191" w:rsidP="00F23191">
      <w:pPr>
        <w:spacing w:after="0" w:line="240" w:lineRule="auto"/>
        <w:textAlignment w:val="baseline"/>
        <w:rPr>
          <w:rFonts w:cstheme="minorHAnsi"/>
          <w:sz w:val="20"/>
          <w:szCs w:val="20"/>
        </w:rPr>
      </w:pPr>
    </w:p>
    <w:p w14:paraId="22CB2663" w14:textId="77777777" w:rsidR="00F23191" w:rsidRPr="00F23191" w:rsidRDefault="00F23191" w:rsidP="00F23191">
      <w:pPr>
        <w:shd w:val="clear" w:color="auto" w:fill="F8F8F8"/>
        <w:spacing w:after="0" w:line="240" w:lineRule="auto"/>
        <w:textAlignment w:val="baseline"/>
        <w:rPr>
          <w:rFonts w:cstheme="minorHAnsi"/>
          <w:sz w:val="20"/>
          <w:szCs w:val="20"/>
        </w:rPr>
      </w:pPr>
      <w:r w:rsidRPr="00F23191">
        <w:rPr>
          <w:rFonts w:cstheme="minorHAnsi"/>
          <w:sz w:val="20"/>
          <w:szCs w:val="20"/>
        </w:rPr>
        <w:t>Darbinieka rīcība, ja nepieciešams pārcelt atbalstu (</w:t>
      </w:r>
      <w:proofErr w:type="spellStart"/>
      <w:r w:rsidRPr="00F23191">
        <w:rPr>
          <w:rFonts w:cstheme="minorHAnsi"/>
          <w:sz w:val="20"/>
          <w:szCs w:val="20"/>
        </w:rPr>
        <w:t>t.sk.uzkrājumu</w:t>
      </w:r>
      <w:proofErr w:type="spellEnd"/>
      <w:r w:rsidRPr="00F23191">
        <w:rPr>
          <w:rFonts w:cstheme="minorHAnsi"/>
          <w:sz w:val="20"/>
          <w:szCs w:val="20"/>
        </w:rPr>
        <w:t>) uz citu līgumu:</w:t>
      </w:r>
    </w:p>
    <w:p w14:paraId="668C5B09" w14:textId="77777777" w:rsidR="00F23191" w:rsidRPr="00F23191" w:rsidRDefault="00F23191" w:rsidP="00CB7749">
      <w:pPr>
        <w:numPr>
          <w:ilvl w:val="0"/>
          <w:numId w:val="8"/>
        </w:numPr>
        <w:tabs>
          <w:tab w:val="clear" w:pos="1440"/>
          <w:tab w:val="num" w:pos="284"/>
        </w:tabs>
        <w:spacing w:after="0" w:line="240" w:lineRule="auto"/>
        <w:ind w:left="0" w:firstLine="142"/>
        <w:textAlignment w:val="baseline"/>
        <w:rPr>
          <w:rFonts w:cstheme="minorHAnsi"/>
          <w:sz w:val="20"/>
          <w:szCs w:val="20"/>
        </w:rPr>
      </w:pPr>
      <w:r w:rsidRPr="00F23191">
        <w:rPr>
          <w:rFonts w:cstheme="minorHAnsi"/>
          <w:sz w:val="20"/>
          <w:szCs w:val="20"/>
        </w:rPr>
        <w:t xml:space="preserve">Veido uzdevumu CC&amp;B </w:t>
      </w:r>
      <w:proofErr w:type="spellStart"/>
      <w:r w:rsidRPr="00F23191">
        <w:rPr>
          <w:rFonts w:cstheme="minorHAnsi"/>
          <w:sz w:val="20"/>
          <w:szCs w:val="20"/>
        </w:rPr>
        <w:t>case</w:t>
      </w:r>
      <w:proofErr w:type="spellEnd"/>
      <w:r w:rsidRPr="00F23191">
        <w:rPr>
          <w:rFonts w:cstheme="minorHAnsi"/>
          <w:sz w:val="20"/>
          <w:szCs w:val="20"/>
        </w:rPr>
        <w:t xml:space="preserve"> “LV Uzdevums Pēcapstrādes nodaļai”, izvēlas “AL”;</w:t>
      </w:r>
    </w:p>
    <w:p w14:paraId="318D5584" w14:textId="77777777" w:rsidR="00F23191" w:rsidRPr="00F23191" w:rsidRDefault="00F23191" w:rsidP="00CB7749">
      <w:pPr>
        <w:numPr>
          <w:ilvl w:val="0"/>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Jānorāda klientu un līgumu informācija (pārcelt no līguma X uz Y, telefons, e- pasts);</w:t>
      </w:r>
    </w:p>
    <w:p w14:paraId="107A7035" w14:textId="77777777" w:rsidR="00F23191" w:rsidRDefault="00F23191" w:rsidP="00CB7749">
      <w:pPr>
        <w:numPr>
          <w:ilvl w:val="1"/>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uz jauno līgumu tiek pārcelts arī atbalsta uzkrājums</w:t>
      </w:r>
    </w:p>
    <w:p w14:paraId="11F42291" w14:textId="77777777" w:rsidR="00C86416" w:rsidRPr="00F23191" w:rsidRDefault="00C86416" w:rsidP="00C86416">
      <w:pPr>
        <w:numPr>
          <w:ilvl w:val="0"/>
          <w:numId w:val="8"/>
        </w:numPr>
        <w:tabs>
          <w:tab w:val="num" w:pos="284"/>
        </w:tabs>
        <w:spacing w:after="0" w:line="240" w:lineRule="auto"/>
        <w:ind w:left="0" w:firstLine="142"/>
        <w:textAlignment w:val="baseline"/>
        <w:rPr>
          <w:rFonts w:cstheme="minorHAnsi"/>
          <w:sz w:val="20"/>
          <w:szCs w:val="20"/>
        </w:rPr>
      </w:pPr>
      <w:proofErr w:type="spellStart"/>
      <w:r w:rsidRPr="00F23191">
        <w:rPr>
          <w:rFonts w:cstheme="minorHAnsi"/>
          <w:sz w:val="20"/>
          <w:szCs w:val="20"/>
        </w:rPr>
        <w:t>Case</w:t>
      </w:r>
      <w:proofErr w:type="spellEnd"/>
      <w:r w:rsidRPr="00F23191">
        <w:rPr>
          <w:rFonts w:cstheme="minorHAnsi"/>
          <w:sz w:val="20"/>
          <w:szCs w:val="20"/>
        </w:rPr>
        <w:t xml:space="preserve"> jānorāda, ar kādu mēnesi pārcelšana būs spēkā:</w:t>
      </w:r>
    </w:p>
    <w:p w14:paraId="5EB2F1D3" w14:textId="34BED23A" w:rsidR="00C86416" w:rsidRPr="00C86416" w:rsidRDefault="00C86416" w:rsidP="00C86416">
      <w:pPr>
        <w:numPr>
          <w:ilvl w:val="1"/>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atbalstu nedrīkst pārcelt ar atpakaļejošu datumu par iepriekšējiem periodiem</w:t>
      </w:r>
    </w:p>
    <w:p w14:paraId="0F6B5F2A" w14:textId="77777777" w:rsidR="00CB7749" w:rsidRPr="005F1A86" w:rsidRDefault="00F23191" w:rsidP="00CB7749">
      <w:pPr>
        <w:numPr>
          <w:ilvl w:val="1"/>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 xml:space="preserve">ja klienta pieteikums LE pieņemts un apstrādāts laikā no 1. – 31. datumam, tad ātrākais līguma maiņas un atbalsta pārcelšanas datums var būt nākošā mēneša 1. datums. </w:t>
      </w:r>
    </w:p>
    <w:p w14:paraId="442F4991" w14:textId="252E7EBD" w:rsidR="00F23191" w:rsidRPr="00F23191" w:rsidRDefault="00F23191" w:rsidP="006144C7">
      <w:pPr>
        <w:spacing w:after="0" w:line="240" w:lineRule="auto"/>
        <w:ind w:firstLine="720"/>
        <w:textAlignment w:val="baseline"/>
        <w:rPr>
          <w:rFonts w:cstheme="minorHAnsi"/>
          <w:sz w:val="20"/>
          <w:szCs w:val="20"/>
        </w:rPr>
      </w:pPr>
      <w:r w:rsidRPr="00F23191">
        <w:rPr>
          <w:rFonts w:cstheme="minorHAnsi"/>
          <w:sz w:val="20"/>
          <w:szCs w:val="20"/>
        </w:rPr>
        <w:t>Piemēram:</w:t>
      </w:r>
    </w:p>
    <w:p w14:paraId="65260EDF" w14:textId="77777777" w:rsidR="00F23191" w:rsidRDefault="00F23191" w:rsidP="006144C7">
      <w:pPr>
        <w:shd w:val="clear" w:color="auto" w:fill="F8F8F8"/>
        <w:spacing w:after="0" w:line="240" w:lineRule="auto"/>
        <w:ind w:left="720"/>
        <w:textAlignment w:val="baseline"/>
        <w:rPr>
          <w:rFonts w:cstheme="minorHAnsi"/>
          <w:sz w:val="20"/>
          <w:szCs w:val="20"/>
        </w:rPr>
      </w:pPr>
      <w:r w:rsidRPr="00F23191">
        <w:rPr>
          <w:rFonts w:cstheme="minorHAnsi"/>
          <w:sz w:val="20"/>
          <w:szCs w:val="20"/>
        </w:rPr>
        <w:t>a) ja klients pieteicis atbalsta pārcelšanu no 1. līdz 31. decembrim – tad atbalsta līguma maiņa notiks ar 1. janvāri</w:t>
      </w:r>
      <w:r w:rsidRPr="00F23191">
        <w:rPr>
          <w:rFonts w:cstheme="minorHAnsi"/>
          <w:sz w:val="20"/>
          <w:szCs w:val="20"/>
        </w:rPr>
        <w:br/>
        <w:t>b) ja klients pieteicis atbalsta pārcelšanu no 1. līdz 31. janvārim – tad atbalsta līguma maiņa notiks ar 1. februāri</w:t>
      </w:r>
    </w:p>
    <w:p w14:paraId="3B3E0175" w14:textId="77777777" w:rsidR="00C86416" w:rsidRDefault="00C86416" w:rsidP="006144C7">
      <w:pPr>
        <w:shd w:val="clear" w:color="auto" w:fill="F8F8F8"/>
        <w:spacing w:after="0" w:line="240" w:lineRule="auto"/>
        <w:ind w:left="720"/>
        <w:textAlignment w:val="baseline"/>
        <w:rPr>
          <w:rFonts w:cstheme="minorHAnsi"/>
          <w:sz w:val="20"/>
          <w:szCs w:val="20"/>
        </w:rPr>
      </w:pPr>
    </w:p>
    <w:p w14:paraId="7C2EAF84" w14:textId="77777777" w:rsidR="00C86416" w:rsidRPr="00F23191" w:rsidRDefault="00C86416" w:rsidP="00C86416">
      <w:pPr>
        <w:spacing w:after="0" w:line="240" w:lineRule="auto"/>
        <w:ind w:left="142"/>
        <w:textAlignment w:val="baseline"/>
        <w:rPr>
          <w:rFonts w:cstheme="minorHAnsi"/>
          <w:sz w:val="20"/>
          <w:szCs w:val="20"/>
        </w:rPr>
      </w:pPr>
      <w:r w:rsidRPr="00F23191">
        <w:rPr>
          <w:rFonts w:cstheme="minorHAnsi"/>
          <w:sz w:val="20"/>
          <w:szCs w:val="20"/>
        </w:rPr>
        <w:t>PN veic izmaiņas AL portālā, norādot Līguma Nr., uz kuru tiek pārcelts atbalsts;</w:t>
      </w:r>
    </w:p>
    <w:p w14:paraId="0A935C93" w14:textId="77777777" w:rsidR="00C86416" w:rsidRPr="00F23191" w:rsidRDefault="00C86416" w:rsidP="00C86416">
      <w:pPr>
        <w:shd w:val="clear" w:color="auto" w:fill="F8F8F8"/>
        <w:spacing w:after="0" w:line="240" w:lineRule="auto"/>
        <w:textAlignment w:val="baseline"/>
        <w:rPr>
          <w:rFonts w:cstheme="minorHAnsi"/>
          <w:sz w:val="20"/>
          <w:szCs w:val="20"/>
        </w:rPr>
      </w:pPr>
    </w:p>
    <w:p w14:paraId="4169F612" w14:textId="77777777" w:rsidR="006144C7" w:rsidRPr="005F1A86" w:rsidRDefault="006144C7" w:rsidP="00F23191">
      <w:pPr>
        <w:shd w:val="clear" w:color="auto" w:fill="F8F8F8"/>
        <w:spacing w:after="0" w:line="240" w:lineRule="auto"/>
        <w:textAlignment w:val="baseline"/>
        <w:rPr>
          <w:rFonts w:cstheme="minorHAnsi"/>
          <w:sz w:val="20"/>
          <w:szCs w:val="20"/>
        </w:rPr>
      </w:pPr>
    </w:p>
    <w:p w14:paraId="001580FE" w14:textId="52311E73" w:rsidR="00F23191" w:rsidRPr="00F23191" w:rsidRDefault="00F23191" w:rsidP="00F23191">
      <w:pPr>
        <w:shd w:val="clear" w:color="auto" w:fill="F8F8F8"/>
        <w:spacing w:after="0" w:line="240" w:lineRule="auto"/>
        <w:textAlignment w:val="baseline"/>
        <w:rPr>
          <w:rFonts w:cstheme="minorHAnsi"/>
          <w:sz w:val="20"/>
          <w:szCs w:val="20"/>
        </w:rPr>
      </w:pPr>
      <w:r w:rsidRPr="00F23191">
        <w:rPr>
          <w:rFonts w:cstheme="minorHAnsi"/>
          <w:sz w:val="20"/>
          <w:szCs w:val="20"/>
        </w:rPr>
        <w:t>Tāds pats princips darbojas, ja persona veic atbalsta līguma izmaiņas e-pakalpojumu portālā Latvija.lv</w:t>
      </w:r>
    </w:p>
    <w:p w14:paraId="1F781C2A" w14:textId="77777777" w:rsidR="00CB7749" w:rsidRPr="005F1A86" w:rsidRDefault="00CB7749" w:rsidP="00F23191">
      <w:pPr>
        <w:shd w:val="clear" w:color="auto" w:fill="F8F8F8"/>
        <w:spacing w:after="0" w:line="240" w:lineRule="auto"/>
        <w:textAlignment w:val="baseline"/>
        <w:rPr>
          <w:rFonts w:cstheme="minorHAnsi"/>
          <w:sz w:val="20"/>
          <w:szCs w:val="20"/>
        </w:rPr>
      </w:pPr>
    </w:p>
    <w:p w14:paraId="55CCE369" w14:textId="77777777" w:rsidR="00F23191" w:rsidRPr="005F1A86" w:rsidRDefault="00F23191" w:rsidP="00CB7749">
      <w:pPr>
        <w:shd w:val="clear" w:color="auto" w:fill="F8F8F8"/>
        <w:spacing w:after="0" w:line="240" w:lineRule="auto"/>
        <w:ind w:firstLine="426"/>
        <w:textAlignment w:val="baseline"/>
        <w:rPr>
          <w:rFonts w:cstheme="minorHAnsi"/>
          <w:sz w:val="20"/>
          <w:szCs w:val="20"/>
        </w:rPr>
      </w:pPr>
    </w:p>
    <w:p w14:paraId="35696035" w14:textId="001C4CC2" w:rsidR="00F23191" w:rsidRPr="00F42982" w:rsidRDefault="00CB7749" w:rsidP="00CB7749">
      <w:pPr>
        <w:shd w:val="clear" w:color="auto" w:fill="F8F8F8"/>
        <w:spacing w:after="0" w:line="240" w:lineRule="auto"/>
        <w:ind w:firstLine="426"/>
        <w:textAlignment w:val="baseline"/>
        <w:rPr>
          <w:rFonts w:cstheme="minorHAnsi"/>
          <w:b/>
          <w:bCs/>
          <w:sz w:val="20"/>
          <w:szCs w:val="20"/>
          <w:highlight w:val="yellow"/>
        </w:rPr>
      </w:pPr>
      <w:r w:rsidRPr="00F42982">
        <w:rPr>
          <w:rFonts w:cstheme="minorHAnsi"/>
          <w:b/>
          <w:bCs/>
          <w:sz w:val="20"/>
          <w:szCs w:val="20"/>
          <w:highlight w:val="yellow"/>
        </w:rPr>
        <w:t xml:space="preserve">5.2. </w:t>
      </w:r>
      <w:r w:rsidR="00F23191" w:rsidRPr="00F42982">
        <w:rPr>
          <w:rFonts w:cstheme="minorHAnsi"/>
          <w:b/>
          <w:bCs/>
          <w:sz w:val="20"/>
          <w:szCs w:val="20"/>
          <w:highlight w:val="yellow"/>
        </w:rPr>
        <w:t>Kas ir MN</w:t>
      </w:r>
      <w:r w:rsidRPr="00F42982">
        <w:rPr>
          <w:rFonts w:cstheme="minorHAnsi"/>
          <w:b/>
          <w:bCs/>
          <w:sz w:val="20"/>
          <w:szCs w:val="20"/>
          <w:highlight w:val="yellow"/>
        </w:rPr>
        <w:t>, un kā rīkoties MN gadījumā?</w:t>
      </w:r>
    </w:p>
    <w:p w14:paraId="0DF6C126" w14:textId="24E47AB4" w:rsidR="00F23191" w:rsidRDefault="00F23191" w:rsidP="00CB7749">
      <w:pPr>
        <w:shd w:val="clear" w:color="auto" w:fill="F8F8F8"/>
        <w:spacing w:after="0" w:line="240" w:lineRule="auto"/>
        <w:ind w:left="426"/>
        <w:textAlignment w:val="baseline"/>
        <w:rPr>
          <w:rFonts w:cstheme="minorHAnsi"/>
          <w:sz w:val="20"/>
          <w:szCs w:val="20"/>
        </w:rPr>
      </w:pPr>
      <w:r w:rsidRPr="005F1A86">
        <w:rPr>
          <w:rFonts w:cstheme="minorHAnsi"/>
          <w:sz w:val="20"/>
          <w:szCs w:val="20"/>
        </w:rPr>
        <w:t xml:space="preserve">MN ir maznodrošinātās/trūcīgās personas. </w:t>
      </w:r>
      <w:r w:rsidRPr="00F23191">
        <w:rPr>
          <w:rFonts w:cstheme="minorHAnsi"/>
          <w:sz w:val="20"/>
          <w:szCs w:val="20"/>
        </w:rPr>
        <w:t>Ja MN vēlas pārcelt atbalstu/ mainīt piešķirtā atbalsta līguma numuru un/vai objekta adresi nākotnes rēķiniem, ar šo lūgumu ir jāvēršas pašvaldības sociālajā dienestā. Nākamajā mēnesī mēs saņemsim BVKB atbalstu uz jauno līgumu, jo pašvaldības sniedz datus BVKB, uz kuru līgumu attiecināt atbalstu. Uzkrājums no iepriekšējā līguma tiks automātiski pārcelts uz jauno līgumu. Jāņem vērā, ka pārcelsies summa “Uzkrājums mēneša beigās”, kas būs palicis pāri pēc rēķina izrakstīšanas. </w:t>
      </w:r>
      <w:proofErr w:type="spellStart"/>
      <w:r w:rsidRPr="00F23191">
        <w:rPr>
          <w:rFonts w:cstheme="minorHAnsi"/>
          <w:sz w:val="20"/>
          <w:szCs w:val="20"/>
        </w:rPr>
        <w:t>Case</w:t>
      </w:r>
      <w:proofErr w:type="spellEnd"/>
      <w:r w:rsidRPr="00F23191">
        <w:rPr>
          <w:rFonts w:cstheme="minorHAnsi"/>
          <w:sz w:val="20"/>
          <w:szCs w:val="20"/>
        </w:rPr>
        <w:t xml:space="preserve"> KAAC PN nav jāveido.</w:t>
      </w:r>
    </w:p>
    <w:p w14:paraId="6A55E0D4" w14:textId="7B9F0CA3" w:rsidR="00AD6832" w:rsidRDefault="00AD6832">
      <w:pPr>
        <w:rPr>
          <w:rFonts w:cstheme="minorHAnsi"/>
          <w:sz w:val="20"/>
          <w:szCs w:val="20"/>
        </w:rPr>
      </w:pPr>
      <w:r>
        <w:rPr>
          <w:rFonts w:cstheme="minorHAnsi"/>
          <w:sz w:val="20"/>
          <w:szCs w:val="20"/>
        </w:rPr>
        <w:br w:type="page"/>
      </w:r>
    </w:p>
    <w:p w14:paraId="1FB4D170" w14:textId="77777777" w:rsidR="00AD6832" w:rsidRPr="00F23191" w:rsidRDefault="00AD6832" w:rsidP="00CB7749">
      <w:pPr>
        <w:shd w:val="clear" w:color="auto" w:fill="F8F8F8"/>
        <w:spacing w:after="0" w:line="240" w:lineRule="auto"/>
        <w:ind w:left="426"/>
        <w:textAlignment w:val="baseline"/>
        <w:rPr>
          <w:rFonts w:cstheme="minorHAnsi"/>
          <w:sz w:val="20"/>
          <w:szCs w:val="20"/>
        </w:rPr>
      </w:pPr>
    </w:p>
    <w:p w14:paraId="5BBA1CFB" w14:textId="77777777" w:rsidR="00F23191" w:rsidRPr="005F1A86" w:rsidRDefault="00F23191" w:rsidP="00F23191">
      <w:pPr>
        <w:shd w:val="clear" w:color="auto" w:fill="F8F8F8"/>
        <w:spacing w:after="0" w:line="240" w:lineRule="auto"/>
        <w:textAlignment w:val="baseline"/>
        <w:rPr>
          <w:rFonts w:cstheme="minorHAnsi"/>
          <w:sz w:val="20"/>
          <w:szCs w:val="20"/>
        </w:rPr>
      </w:pPr>
    </w:p>
    <w:p w14:paraId="7090C54B" w14:textId="5EF5B4B1" w:rsidR="00CB7749" w:rsidRPr="005F1A86" w:rsidRDefault="00CB7749" w:rsidP="00CB7749">
      <w:pPr>
        <w:spacing w:after="0" w:line="240" w:lineRule="auto"/>
        <w:rPr>
          <w:rFonts w:cstheme="minorHAnsi"/>
          <w:b/>
          <w:bCs/>
          <w:color w:val="00B050"/>
          <w:sz w:val="20"/>
          <w:szCs w:val="20"/>
          <w:shd w:val="clear" w:color="auto" w:fill="F8F8F8"/>
        </w:rPr>
      </w:pPr>
      <w:r w:rsidRPr="005F1A86">
        <w:rPr>
          <w:rFonts w:cstheme="minorHAnsi"/>
          <w:b/>
          <w:bCs/>
          <w:color w:val="00B050"/>
          <w:sz w:val="20"/>
          <w:szCs w:val="20"/>
          <w:highlight w:val="yellow"/>
          <w:shd w:val="clear" w:color="auto" w:fill="F8F8F8"/>
        </w:rPr>
        <w:t xml:space="preserve">6.1. </w:t>
      </w:r>
      <w:r w:rsidRPr="00CB7749">
        <w:rPr>
          <w:rFonts w:cstheme="minorHAnsi"/>
          <w:b/>
          <w:bCs/>
          <w:color w:val="00B050"/>
          <w:sz w:val="20"/>
          <w:szCs w:val="20"/>
          <w:highlight w:val="yellow"/>
          <w:shd w:val="clear" w:color="auto" w:fill="F8F8F8"/>
        </w:rPr>
        <w:t xml:space="preserve">Kāda informācija jānorāda, veidojot </w:t>
      </w:r>
      <w:proofErr w:type="spellStart"/>
      <w:r w:rsidRPr="00CB7749">
        <w:rPr>
          <w:rFonts w:cstheme="minorHAnsi"/>
          <w:b/>
          <w:bCs/>
          <w:color w:val="00B050"/>
          <w:sz w:val="20"/>
          <w:szCs w:val="20"/>
          <w:highlight w:val="yellow"/>
          <w:shd w:val="clear" w:color="auto" w:fill="F8F8F8"/>
        </w:rPr>
        <w:t>case</w:t>
      </w:r>
      <w:proofErr w:type="spellEnd"/>
      <w:r w:rsidRPr="00CB7749">
        <w:rPr>
          <w:rFonts w:cstheme="minorHAnsi"/>
          <w:b/>
          <w:bCs/>
          <w:color w:val="00B050"/>
          <w:sz w:val="20"/>
          <w:szCs w:val="20"/>
          <w:highlight w:val="yellow"/>
          <w:shd w:val="clear" w:color="auto" w:fill="F8F8F8"/>
        </w:rPr>
        <w:t xml:space="preserve"> A</w:t>
      </w:r>
      <w:r w:rsidRPr="005F1A86">
        <w:rPr>
          <w:rFonts w:cstheme="minorHAnsi"/>
          <w:b/>
          <w:bCs/>
          <w:color w:val="00B050"/>
          <w:sz w:val="20"/>
          <w:szCs w:val="20"/>
          <w:highlight w:val="yellow"/>
          <w:shd w:val="clear" w:color="auto" w:fill="F8F8F8"/>
        </w:rPr>
        <w:t>L</w:t>
      </w:r>
      <w:r w:rsidRPr="00CB7749">
        <w:rPr>
          <w:rFonts w:cstheme="minorHAnsi"/>
          <w:b/>
          <w:bCs/>
          <w:color w:val="00B050"/>
          <w:sz w:val="20"/>
          <w:szCs w:val="20"/>
          <w:highlight w:val="yellow"/>
          <w:shd w:val="clear" w:color="auto" w:fill="F8F8F8"/>
        </w:rPr>
        <w:t xml:space="preserve"> atba</w:t>
      </w:r>
      <w:r w:rsidRPr="005F1A86">
        <w:rPr>
          <w:rFonts w:cstheme="minorHAnsi"/>
          <w:b/>
          <w:bCs/>
          <w:color w:val="00B050"/>
          <w:sz w:val="20"/>
          <w:szCs w:val="20"/>
          <w:highlight w:val="yellow"/>
          <w:shd w:val="clear" w:color="auto" w:fill="F8F8F8"/>
        </w:rPr>
        <w:t>l</w:t>
      </w:r>
      <w:r w:rsidRPr="00CB7749">
        <w:rPr>
          <w:rFonts w:cstheme="minorHAnsi"/>
          <w:b/>
          <w:bCs/>
          <w:color w:val="00B050"/>
          <w:sz w:val="20"/>
          <w:szCs w:val="20"/>
          <w:highlight w:val="yellow"/>
          <w:shd w:val="clear" w:color="auto" w:fill="F8F8F8"/>
        </w:rPr>
        <w:t>sta pārce</w:t>
      </w:r>
      <w:r w:rsidRPr="005F1A86">
        <w:rPr>
          <w:rFonts w:cstheme="minorHAnsi"/>
          <w:b/>
          <w:bCs/>
          <w:color w:val="00B050"/>
          <w:sz w:val="20"/>
          <w:szCs w:val="20"/>
          <w:highlight w:val="yellow"/>
          <w:shd w:val="clear" w:color="auto" w:fill="F8F8F8"/>
        </w:rPr>
        <w:t>l</w:t>
      </w:r>
      <w:r w:rsidRPr="00CB7749">
        <w:rPr>
          <w:rFonts w:cstheme="minorHAnsi"/>
          <w:b/>
          <w:bCs/>
          <w:color w:val="00B050"/>
          <w:sz w:val="20"/>
          <w:szCs w:val="20"/>
          <w:highlight w:val="yellow"/>
          <w:shd w:val="clear" w:color="auto" w:fill="F8F8F8"/>
        </w:rPr>
        <w:t>šanai</w:t>
      </w:r>
      <w:r w:rsidRPr="005F1A86">
        <w:rPr>
          <w:rFonts w:cstheme="minorHAnsi"/>
          <w:b/>
          <w:bCs/>
          <w:color w:val="00B050"/>
          <w:sz w:val="20"/>
          <w:szCs w:val="20"/>
          <w:highlight w:val="yellow"/>
          <w:shd w:val="clear" w:color="auto" w:fill="F8F8F8"/>
        </w:rPr>
        <w:t>?</w:t>
      </w:r>
    </w:p>
    <w:p w14:paraId="4C4CDD45" w14:textId="77777777"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p>
    <w:p w14:paraId="6D1F17E2" w14:textId="0CB6189A"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Darbinieka rīcība, ja nepieciešams pārcelt atbalstu (</w:t>
      </w:r>
      <w:proofErr w:type="spellStart"/>
      <w:r w:rsidRPr="005F1A86">
        <w:rPr>
          <w:rFonts w:eastAsia="Times New Roman" w:cstheme="minorHAnsi"/>
          <w:color w:val="000000"/>
          <w:kern w:val="0"/>
          <w:sz w:val="20"/>
          <w:szCs w:val="20"/>
          <w:lang w:eastAsia="lv-LV"/>
          <w14:ligatures w14:val="none"/>
        </w:rPr>
        <w:t>t.sk.uzkrājumu</w:t>
      </w:r>
      <w:proofErr w:type="spellEnd"/>
      <w:r w:rsidRPr="005F1A86">
        <w:rPr>
          <w:rFonts w:eastAsia="Times New Roman" w:cstheme="minorHAnsi"/>
          <w:color w:val="000000"/>
          <w:kern w:val="0"/>
          <w:sz w:val="20"/>
          <w:szCs w:val="20"/>
          <w:lang w:eastAsia="lv-LV"/>
          <w14:ligatures w14:val="none"/>
        </w:rPr>
        <w:t>) uz citu līgumu</w:t>
      </w:r>
      <w:r w:rsidR="005F2A2A" w:rsidRPr="005F1A86">
        <w:rPr>
          <w:rFonts w:eastAsia="Times New Roman" w:cstheme="minorHAnsi"/>
          <w:color w:val="000000"/>
          <w:kern w:val="0"/>
          <w:sz w:val="20"/>
          <w:szCs w:val="20"/>
          <w:lang w:eastAsia="lv-LV"/>
          <w14:ligatures w14:val="none"/>
        </w:rPr>
        <w:t xml:space="preserve"> (izņemot MN*)</w:t>
      </w:r>
      <w:r w:rsidRPr="005F1A86">
        <w:rPr>
          <w:rFonts w:eastAsia="Times New Roman" w:cstheme="minorHAnsi"/>
          <w:color w:val="000000"/>
          <w:kern w:val="0"/>
          <w:sz w:val="20"/>
          <w:szCs w:val="20"/>
          <w:lang w:eastAsia="lv-LV"/>
          <w14:ligatures w14:val="none"/>
        </w:rPr>
        <w:t>:</w:t>
      </w:r>
    </w:p>
    <w:p w14:paraId="622E5BDA" w14:textId="20669904"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Veido uzdevumu CC&amp;B </w:t>
      </w:r>
      <w:proofErr w:type="spellStart"/>
      <w:r w:rsidRPr="005F1A86">
        <w:rPr>
          <w:rFonts w:eastAsia="Times New Roman" w:cstheme="minorHAnsi"/>
          <w:color w:val="000000"/>
          <w:kern w:val="0"/>
          <w:sz w:val="20"/>
          <w:szCs w:val="20"/>
          <w:lang w:eastAsia="lv-LV"/>
          <w14:ligatures w14:val="none"/>
        </w:rPr>
        <w:t>case</w:t>
      </w:r>
      <w:proofErr w:type="spellEnd"/>
      <w:r w:rsidRPr="005F1A86">
        <w:rPr>
          <w:rFonts w:eastAsia="Times New Roman" w:cstheme="minorHAnsi"/>
          <w:color w:val="000000"/>
          <w:kern w:val="0"/>
          <w:sz w:val="20"/>
          <w:szCs w:val="20"/>
          <w:lang w:eastAsia="lv-LV"/>
          <w14:ligatures w14:val="none"/>
        </w:rPr>
        <w:t xml:space="preserve"> “LV Uzdevums Pēcapstrādes nodaļai”, izvēlas “AL”</w:t>
      </w:r>
      <w:r w:rsidR="005F2A2A" w:rsidRPr="005F1A86">
        <w:rPr>
          <w:rFonts w:eastAsia="Times New Roman" w:cstheme="minorHAnsi"/>
          <w:color w:val="000000"/>
          <w:kern w:val="0"/>
          <w:sz w:val="20"/>
          <w:szCs w:val="20"/>
          <w:lang w:eastAsia="lv-LV"/>
          <w14:ligatures w14:val="none"/>
        </w:rPr>
        <w:t>.</w:t>
      </w:r>
    </w:p>
    <w:p w14:paraId="6E5884D7" w14:textId="41DB3616"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Jānorāda klientu un līgumu informācija (pārcelt no līguma X uz Y, telefons, e- pasts)</w:t>
      </w:r>
      <w:r w:rsidR="005F2A2A" w:rsidRPr="005F1A86">
        <w:rPr>
          <w:rFonts w:eastAsia="Times New Roman" w:cstheme="minorHAnsi"/>
          <w:color w:val="000000"/>
          <w:kern w:val="0"/>
          <w:sz w:val="20"/>
          <w:szCs w:val="20"/>
          <w:lang w:eastAsia="lv-LV"/>
          <w14:ligatures w14:val="none"/>
        </w:rPr>
        <w:t>.</w:t>
      </w:r>
    </w:p>
    <w:p w14:paraId="3B06290F" w14:textId="2ACE7C33"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PN veic izmaiņas AL portālā, norādot Līguma Nr., uz kuru tiek pārcelts atbalsts</w:t>
      </w:r>
      <w:r w:rsidR="005F2A2A" w:rsidRPr="005F1A86">
        <w:rPr>
          <w:rFonts w:eastAsia="Times New Roman" w:cstheme="minorHAnsi"/>
          <w:color w:val="000000"/>
          <w:kern w:val="0"/>
          <w:sz w:val="20"/>
          <w:szCs w:val="20"/>
          <w:lang w:eastAsia="lv-LV"/>
          <w14:ligatures w14:val="none"/>
        </w:rPr>
        <w:t>.</w:t>
      </w:r>
    </w:p>
    <w:p w14:paraId="1D91BF45" w14:textId="40DA7DA0"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proofErr w:type="spellStart"/>
      <w:r w:rsidRPr="005F1A86">
        <w:rPr>
          <w:rFonts w:eastAsia="Times New Roman" w:cstheme="minorHAnsi"/>
          <w:color w:val="000000"/>
          <w:kern w:val="0"/>
          <w:sz w:val="20"/>
          <w:szCs w:val="20"/>
          <w:lang w:eastAsia="lv-LV"/>
          <w14:ligatures w14:val="none"/>
        </w:rPr>
        <w:t>Case</w:t>
      </w:r>
      <w:proofErr w:type="spellEnd"/>
      <w:r w:rsidRPr="005F1A86">
        <w:rPr>
          <w:rFonts w:eastAsia="Times New Roman" w:cstheme="minorHAnsi"/>
          <w:color w:val="000000"/>
          <w:kern w:val="0"/>
          <w:sz w:val="20"/>
          <w:szCs w:val="20"/>
          <w:lang w:eastAsia="lv-LV"/>
          <w14:ligatures w14:val="none"/>
        </w:rPr>
        <w:t xml:space="preserve"> jānorāda, ar kādu mēnesi pārcelšana būs spēkā:</w:t>
      </w:r>
      <w:r w:rsidR="005F2A2A" w:rsidRPr="005F1A86">
        <w:rPr>
          <w:rFonts w:eastAsia="Times New Roman" w:cstheme="minorHAnsi"/>
          <w:color w:val="000000"/>
          <w:kern w:val="0"/>
          <w:sz w:val="20"/>
          <w:szCs w:val="20"/>
          <w:lang w:eastAsia="lv-LV"/>
          <w14:ligatures w14:val="none"/>
        </w:rPr>
        <w:t xml:space="preserve"> </w:t>
      </w:r>
      <w:r w:rsidRPr="005F1A86">
        <w:rPr>
          <w:rFonts w:eastAsia="Times New Roman" w:cstheme="minorHAnsi"/>
          <w:color w:val="000000"/>
          <w:kern w:val="0"/>
          <w:sz w:val="20"/>
          <w:szCs w:val="20"/>
          <w:lang w:eastAsia="lv-LV"/>
          <w14:ligatures w14:val="none"/>
        </w:rPr>
        <w:t>atbalstu nedrīkst pārcelt ar atpakaļejošu datumu par iepriekšējiem periodiem</w:t>
      </w:r>
      <w:r w:rsidR="005F2A2A" w:rsidRPr="005F1A86">
        <w:rPr>
          <w:rFonts w:eastAsia="Times New Roman" w:cstheme="minorHAnsi"/>
          <w:color w:val="000000"/>
          <w:kern w:val="0"/>
          <w:sz w:val="20"/>
          <w:szCs w:val="20"/>
          <w:lang w:eastAsia="lv-LV"/>
          <w14:ligatures w14:val="none"/>
        </w:rPr>
        <w:t xml:space="preserve"> </w:t>
      </w:r>
      <w:r w:rsidRPr="005F1A86">
        <w:rPr>
          <w:rFonts w:eastAsia="Times New Roman" w:cstheme="minorHAnsi"/>
          <w:color w:val="000000"/>
          <w:kern w:val="0"/>
          <w:sz w:val="20"/>
          <w:szCs w:val="20"/>
          <w:lang w:eastAsia="lv-LV"/>
          <w14:ligatures w14:val="none"/>
        </w:rPr>
        <w:t>uz jauno līgumu tiek pārcelts arī atbalsta uzkrājums</w:t>
      </w:r>
      <w:r w:rsidR="005F2A2A" w:rsidRPr="005F1A86">
        <w:rPr>
          <w:rFonts w:eastAsia="Times New Roman" w:cstheme="minorHAnsi"/>
          <w:color w:val="000000"/>
          <w:kern w:val="0"/>
          <w:sz w:val="20"/>
          <w:szCs w:val="20"/>
          <w:lang w:eastAsia="lv-LV"/>
          <w14:ligatures w14:val="none"/>
        </w:rPr>
        <w:t>.</w:t>
      </w:r>
    </w:p>
    <w:p w14:paraId="34A70E8B" w14:textId="686F674B" w:rsidR="005F2A2A" w:rsidRPr="005F1A86" w:rsidRDefault="005F2A2A"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J</w:t>
      </w:r>
      <w:r w:rsidR="006144C7" w:rsidRPr="005F1A86">
        <w:rPr>
          <w:rFonts w:eastAsia="Times New Roman" w:cstheme="minorHAnsi"/>
          <w:color w:val="000000"/>
          <w:kern w:val="0"/>
          <w:sz w:val="20"/>
          <w:szCs w:val="20"/>
          <w:lang w:eastAsia="lv-LV"/>
          <w14:ligatures w14:val="none"/>
        </w:rPr>
        <w:t xml:space="preserve">a klienta pieteikums LE pieņemts un apstrādāts laikā no 1. – 31. datumam, tad ātrākais līguma maiņas un atbalsta pārcelšanas datums var būt nākošā mēneša 1. datums. </w:t>
      </w:r>
    </w:p>
    <w:p w14:paraId="096E6E33" w14:textId="7B6389B6" w:rsidR="006144C7" w:rsidRPr="005F1A86" w:rsidRDefault="006144C7" w:rsidP="005F2A2A">
      <w:pPr>
        <w:spacing w:after="0" w:line="240" w:lineRule="auto"/>
        <w:ind w:left="993"/>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Piemēram:</w:t>
      </w:r>
    </w:p>
    <w:p w14:paraId="6C864F59" w14:textId="77777777" w:rsidR="006144C7" w:rsidRPr="005F1A86" w:rsidRDefault="006144C7" w:rsidP="005F2A2A">
      <w:pPr>
        <w:spacing w:after="0" w:line="240" w:lineRule="auto"/>
        <w:ind w:left="993"/>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a) ja klients pieteicis atbalsta pārcelšanu no 1. līdz 31. decembrim – tad atbalsta līguma maiņa notiks ar 1. janvāri</w:t>
      </w:r>
    </w:p>
    <w:p w14:paraId="779F0BB4" w14:textId="77777777" w:rsidR="006144C7" w:rsidRPr="005F1A86" w:rsidRDefault="006144C7" w:rsidP="005F2A2A">
      <w:pPr>
        <w:spacing w:after="0" w:line="240" w:lineRule="auto"/>
        <w:ind w:left="993"/>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b) ja klients pieteicis atbalsta pārcelšanu no 1. līdz 31. janvārim – tad atbalsta līguma maiņa notiks ar 1. februāri</w:t>
      </w:r>
    </w:p>
    <w:p w14:paraId="2B90FAB1" w14:textId="77777777"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p>
    <w:p w14:paraId="7A6B9813" w14:textId="77777777" w:rsidR="005F2A2A" w:rsidRPr="005F1A86" w:rsidRDefault="005F2A2A" w:rsidP="005F2A2A">
      <w:pPr>
        <w:spacing w:after="0" w:line="240" w:lineRule="auto"/>
        <w:rPr>
          <w:rFonts w:cstheme="minorHAnsi"/>
          <w:sz w:val="20"/>
          <w:szCs w:val="20"/>
        </w:rPr>
      </w:pPr>
      <w:r w:rsidRPr="005F1A86">
        <w:rPr>
          <w:rFonts w:cstheme="minorHAnsi"/>
          <w:sz w:val="20"/>
          <w:szCs w:val="20"/>
        </w:rPr>
        <w:t xml:space="preserve">Atceries! Ne klientam (AL), ne 3.personai NEDRĪKST jautāt vai lūgt norādīt AL grupu! Ja šo informāciju AL klients vai 3.persona izpauž, tad to nedrīkst reģistrēt  piezīmēs un </w:t>
      </w:r>
      <w:proofErr w:type="spellStart"/>
      <w:r w:rsidRPr="005F1A86">
        <w:rPr>
          <w:rFonts w:cstheme="minorHAnsi"/>
          <w:sz w:val="20"/>
          <w:szCs w:val="20"/>
        </w:rPr>
        <w:t>Case</w:t>
      </w:r>
      <w:proofErr w:type="spellEnd"/>
      <w:r w:rsidRPr="005F1A86">
        <w:rPr>
          <w:rFonts w:cstheme="minorHAnsi"/>
          <w:sz w:val="20"/>
          <w:szCs w:val="20"/>
        </w:rPr>
        <w:t>.</w:t>
      </w:r>
    </w:p>
    <w:p w14:paraId="3FC16C7C" w14:textId="77777777" w:rsidR="005F2A2A" w:rsidRPr="005F1A86" w:rsidRDefault="005F2A2A" w:rsidP="006144C7">
      <w:pPr>
        <w:spacing w:after="0" w:line="240" w:lineRule="auto"/>
        <w:rPr>
          <w:rFonts w:eastAsia="Times New Roman" w:cstheme="minorHAnsi"/>
          <w:color w:val="000000"/>
          <w:kern w:val="0"/>
          <w:sz w:val="20"/>
          <w:szCs w:val="20"/>
          <w:lang w:eastAsia="lv-LV"/>
          <w14:ligatures w14:val="none"/>
        </w:rPr>
      </w:pPr>
    </w:p>
    <w:p w14:paraId="61562605" w14:textId="73EE2D57"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Tāds pats princips darbojas, ja persona veic atbalsta līguma izmaiņas e-pakalpojumu portālā Latvija.lv</w:t>
      </w:r>
    </w:p>
    <w:p w14:paraId="5CA60D2E" w14:textId="77777777" w:rsidR="005F2A2A" w:rsidRPr="005F1A86" w:rsidRDefault="005F2A2A" w:rsidP="00CB7749">
      <w:pPr>
        <w:spacing w:after="0" w:line="240" w:lineRule="auto"/>
        <w:rPr>
          <w:rFonts w:cstheme="minorHAnsi"/>
          <w:sz w:val="20"/>
          <w:szCs w:val="20"/>
        </w:rPr>
      </w:pPr>
    </w:p>
    <w:p w14:paraId="48E8EEA4"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*Ja MN vēlas pārcelt atbalstu/ mainīt piešķirtā atbalsta līguma numuru un/vai objekta adresi nākotnes rēķiniem, ar šo lūgumu ir jāvēršas pašvaldības sociālajā dienestā. Nākamajā mēnesī mēs saņemsim BVKB atbalstu uz jauno līgumu, jo pašvaldības sniedz datus BVKB, uz kuru līgumu attiecināt atbalstu. Uzkrājums no iepriekšējā līguma tiks automātiski pārcelts uz jauno līgumu. Jāņem vērā, ka pārcelsies summa “Uzkrājums mēneša beigās”, kas būs palicis pāri pēc rēķina izrakstīšanas. </w:t>
      </w:r>
      <w:proofErr w:type="spellStart"/>
      <w:r w:rsidRPr="005F1A86">
        <w:rPr>
          <w:rFonts w:eastAsia="Times New Roman" w:cstheme="minorHAnsi"/>
          <w:color w:val="000000"/>
          <w:kern w:val="0"/>
          <w:sz w:val="20"/>
          <w:szCs w:val="20"/>
          <w:lang w:eastAsia="lv-LV"/>
          <w14:ligatures w14:val="none"/>
        </w:rPr>
        <w:t>Case</w:t>
      </w:r>
      <w:proofErr w:type="spellEnd"/>
      <w:r w:rsidRPr="005F1A86">
        <w:rPr>
          <w:rFonts w:eastAsia="Times New Roman" w:cstheme="minorHAnsi"/>
          <w:color w:val="000000"/>
          <w:kern w:val="0"/>
          <w:sz w:val="20"/>
          <w:szCs w:val="20"/>
          <w:lang w:eastAsia="lv-LV"/>
          <w14:ligatures w14:val="none"/>
        </w:rPr>
        <w:t xml:space="preserve"> KAAC PN nav jāveido.</w:t>
      </w:r>
    </w:p>
    <w:p w14:paraId="682AB183" w14:textId="77777777" w:rsidR="005F2A2A" w:rsidRPr="005F1A86" w:rsidRDefault="005F2A2A" w:rsidP="00CB7749">
      <w:pPr>
        <w:spacing w:after="0" w:line="240" w:lineRule="auto"/>
        <w:rPr>
          <w:rFonts w:cstheme="minorHAnsi"/>
          <w:sz w:val="20"/>
          <w:szCs w:val="20"/>
        </w:rPr>
      </w:pPr>
    </w:p>
    <w:p w14:paraId="76640A5D" w14:textId="76EE8AA4" w:rsidR="005F2A2A" w:rsidRPr="005F1A86" w:rsidRDefault="005F2A2A" w:rsidP="005F2A2A">
      <w:pPr>
        <w:spacing w:after="0" w:line="240" w:lineRule="auto"/>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7.1. AL atbalsta apmēri?</w:t>
      </w:r>
    </w:p>
    <w:p w14:paraId="6C635323"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Šobrīd spēkā ir šādi atbalsti AL:</w:t>
      </w:r>
    </w:p>
    <w:p w14:paraId="39794A7E"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DB (daudzbērnu ģimenes) - 25 EUR (no 2023. gada 1. augusta līdz 2023. gada 31. decembrim)</w:t>
      </w:r>
    </w:p>
    <w:p w14:paraId="514ECBEB" w14:textId="2C0093B0"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MN (maznodrošinātās/trūcīgās personas); 1G (1.grupas invalīdi); DC (ģimenes ar bērniem invalīdiem) - 20 EUR (no 2023. gada 1. augusta līdz 2023. gada 31. decembrim)</w:t>
      </w:r>
    </w:p>
    <w:p w14:paraId="61A90B7B"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p>
    <w:p w14:paraId="4B47525E" w14:textId="0A2FAA68"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Atbalsts tiek piešķirts uz 1 (vienu) kalendāro mēnesi un katru mēnesi tiek pārskatīts.</w:t>
      </w:r>
    </w:p>
    <w:p w14:paraId="5D979B5C" w14:textId="77777777" w:rsidR="00012CDB" w:rsidRPr="005F1A86" w:rsidRDefault="00012CDB" w:rsidP="005F2A2A">
      <w:pPr>
        <w:spacing w:after="0" w:line="240" w:lineRule="auto"/>
        <w:rPr>
          <w:rFonts w:eastAsia="Times New Roman" w:cstheme="minorHAnsi"/>
          <w:color w:val="000000"/>
          <w:kern w:val="0"/>
          <w:sz w:val="20"/>
          <w:szCs w:val="20"/>
          <w:lang w:eastAsia="lv-LV"/>
          <w14:ligatures w14:val="none"/>
        </w:rPr>
      </w:pPr>
    </w:p>
    <w:p w14:paraId="73C63755" w14:textId="6D08D846" w:rsidR="00012CDB" w:rsidRPr="005F1A86" w:rsidRDefault="00012CDB" w:rsidP="005F1A86">
      <w:pPr>
        <w:spacing w:after="0" w:line="240" w:lineRule="auto"/>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8.1. Ir trūcīgā statuss. Kāpēc nav piešķirts atbalsts?</w:t>
      </w:r>
    </w:p>
    <w:p w14:paraId="3AA7F965" w14:textId="0181FE9F" w:rsidR="00012CDB" w:rsidRPr="005F1A86" w:rsidRDefault="00012CDB" w:rsidP="00012CDB">
      <w:pPr>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Maznodrošinātām/trūcīgām personām atbalsta saņemšanai jāpiesakās savas pašvaldības sociālajā dienestā, norādot līguma Nr., uz kuru vēlas saņemt atbalstu.</w:t>
      </w:r>
    </w:p>
    <w:p w14:paraId="710F84BF" w14:textId="7A852FD9" w:rsidR="005F1A86" w:rsidRPr="005F1A86" w:rsidRDefault="005F1A86" w:rsidP="005F1A86">
      <w:p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Pirms tam aicinām klientu izmantot e-pakalpojumu </w:t>
      </w:r>
      <w:hyperlink r:id="rId14" w:tgtFrame="_blank" w:history="1">
        <w:r w:rsidRPr="005F1A86">
          <w:rPr>
            <w:rFonts w:eastAsia="Times New Roman" w:cstheme="minorHAnsi"/>
            <w:color w:val="000000"/>
            <w:kern w:val="0"/>
            <w:sz w:val="20"/>
            <w:szCs w:val="20"/>
            <w:lang w:eastAsia="lv-LV"/>
            <w14:ligatures w14:val="none"/>
          </w:rPr>
          <w:t>www.latvija.lv</w:t>
        </w:r>
      </w:hyperlink>
      <w:r w:rsidRPr="005F1A86">
        <w:rPr>
          <w:rFonts w:eastAsia="Times New Roman" w:cstheme="minorHAnsi"/>
          <w:color w:val="000000"/>
          <w:kern w:val="0"/>
          <w:sz w:val="20"/>
          <w:szCs w:val="20"/>
          <w:lang w:eastAsia="lv-LV"/>
          <w14:ligatures w14:val="none"/>
        </w:rPr>
        <w:t xml:space="preserve"> “Aizsargātā lietotāja statusa noteikšana”, lai:</w:t>
      </w:r>
    </w:p>
    <w:p w14:paraId="7B649A2E" w14:textId="77777777" w:rsidR="005F1A86" w:rsidRPr="005F1A86" w:rsidRDefault="005F1A86" w:rsidP="005F1A86">
      <w:pPr>
        <w:numPr>
          <w:ilvl w:val="0"/>
          <w:numId w:val="12"/>
        </w:numPr>
        <w:spacing w:after="75"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Noskaidrotu piešķirtā atbalsta apmēru;</w:t>
      </w:r>
    </w:p>
    <w:p w14:paraId="5D7BCE38" w14:textId="77777777" w:rsidR="005F1A86" w:rsidRPr="005F1A86" w:rsidRDefault="005F1A86" w:rsidP="005F1A86">
      <w:pPr>
        <w:numPr>
          <w:ilvl w:val="0"/>
          <w:numId w:val="12"/>
        </w:numPr>
        <w:spacing w:after="75"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Noskaidrotu, par kādām kategorijām ir piešķirts atbalsts;</w:t>
      </w:r>
    </w:p>
    <w:p w14:paraId="7BB4DC6B" w14:textId="00E0DB1F" w:rsidR="005F1A86" w:rsidRDefault="005F1A86" w:rsidP="005F1A86">
      <w:pPr>
        <w:numPr>
          <w:ilvl w:val="0"/>
          <w:numId w:val="12"/>
        </w:numPr>
        <w:spacing w:after="75"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Noskaidrotu līguma Nr., uz kuru tiek piešķirts atbalsts;</w:t>
      </w:r>
    </w:p>
    <w:p w14:paraId="28BDF330" w14:textId="1A274863" w:rsidR="00AD6832" w:rsidRDefault="00AD6832">
      <w:pPr>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br w:type="page"/>
      </w:r>
    </w:p>
    <w:p w14:paraId="7010D089" w14:textId="77777777" w:rsidR="00AD6832" w:rsidRDefault="00AD6832" w:rsidP="00AD6832">
      <w:pPr>
        <w:spacing w:after="75" w:line="240" w:lineRule="auto"/>
        <w:ind w:left="720"/>
        <w:textAlignment w:val="baseline"/>
        <w:rPr>
          <w:rFonts w:eastAsia="Times New Roman" w:cstheme="minorHAnsi"/>
          <w:color w:val="000000"/>
          <w:kern w:val="0"/>
          <w:sz w:val="20"/>
          <w:szCs w:val="20"/>
          <w:lang w:eastAsia="lv-LV"/>
          <w14:ligatures w14:val="none"/>
        </w:rPr>
      </w:pPr>
    </w:p>
    <w:p w14:paraId="17FDEF26" w14:textId="77777777" w:rsidR="00331FF3" w:rsidRPr="00331FF3" w:rsidRDefault="00331FF3" w:rsidP="00331FF3">
      <w:pPr>
        <w:spacing w:after="75" w:line="240" w:lineRule="auto"/>
        <w:ind w:left="720"/>
        <w:textAlignment w:val="baseline"/>
        <w:rPr>
          <w:rFonts w:eastAsia="Times New Roman" w:cstheme="minorHAnsi"/>
          <w:color w:val="000000"/>
          <w:kern w:val="0"/>
          <w:sz w:val="20"/>
          <w:szCs w:val="20"/>
          <w:lang w:eastAsia="lv-LV"/>
          <w14:ligatures w14:val="none"/>
        </w:rPr>
      </w:pPr>
    </w:p>
    <w:p w14:paraId="12D848E4" w14:textId="65630F78" w:rsidR="005F1A86" w:rsidRPr="005F1A86" w:rsidRDefault="005F1A86" w:rsidP="005F1A86">
      <w:pPr>
        <w:spacing w:after="0" w:line="240" w:lineRule="auto"/>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9.1. Vai AL atbalsts tiek piešķirts automātiski?</w:t>
      </w:r>
    </w:p>
    <w:p w14:paraId="79E7B80A" w14:textId="77777777" w:rsidR="005F1A86" w:rsidRPr="005F1A86" w:rsidRDefault="005F1A86" w:rsidP="005F1A86">
      <w:pPr>
        <w:spacing w:after="0" w:line="240" w:lineRule="auto"/>
        <w:rPr>
          <w:rFonts w:cstheme="minorHAnsi"/>
          <w:b/>
          <w:bCs/>
          <w:color w:val="00B050"/>
          <w:sz w:val="20"/>
          <w:szCs w:val="20"/>
          <w:highlight w:val="yellow"/>
          <w:shd w:val="clear" w:color="auto" w:fill="F8F8F8"/>
        </w:rPr>
      </w:pPr>
    </w:p>
    <w:p w14:paraId="0160C3D7" w14:textId="25A173A6" w:rsidR="005F1A86" w:rsidRPr="005F1A86" w:rsidRDefault="005F1A86" w:rsidP="005F1A86">
      <w:pPr>
        <w:spacing w:after="0" w:line="240" w:lineRule="auto"/>
        <w:textAlignment w:val="baseline"/>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t>J</w:t>
      </w:r>
      <w:r w:rsidRPr="005F1A86">
        <w:rPr>
          <w:rFonts w:eastAsia="Times New Roman" w:cstheme="minorHAnsi"/>
          <w:color w:val="000000"/>
          <w:kern w:val="0"/>
          <w:sz w:val="20"/>
          <w:szCs w:val="20"/>
          <w:lang w:eastAsia="lv-LV"/>
          <w14:ligatures w14:val="none"/>
        </w:rPr>
        <w:t>a DB/DC viens no vecākiem, aizbildņiem vai audžuvecākiem </w:t>
      </w:r>
      <w:r w:rsidRPr="005F1A86">
        <w:rPr>
          <w:rFonts w:eastAsia="Times New Roman" w:cstheme="minorHAnsi"/>
          <w:color w:val="000000"/>
          <w:kern w:val="0"/>
          <w:sz w:val="20"/>
          <w:szCs w:val="20"/>
          <w:u w:val="single"/>
          <w:lang w:eastAsia="lv-LV"/>
          <w14:ligatures w14:val="none"/>
        </w:rPr>
        <w:t>ir līguma turētājs </w:t>
      </w:r>
      <w:r w:rsidRPr="005F1A86">
        <w:rPr>
          <w:rFonts w:eastAsia="Times New Roman" w:cstheme="minorHAnsi"/>
          <w:color w:val="000000"/>
          <w:kern w:val="0"/>
          <w:sz w:val="20"/>
          <w:szCs w:val="20"/>
          <w:lang w:eastAsia="lv-LV"/>
          <w14:ligatures w14:val="none"/>
        </w:rPr>
        <w:t>vai 1. grupas invalīds</w:t>
      </w:r>
      <w:r>
        <w:rPr>
          <w:rFonts w:eastAsia="Times New Roman" w:cstheme="minorHAnsi"/>
          <w:color w:val="000000"/>
          <w:kern w:val="0"/>
          <w:sz w:val="20"/>
          <w:szCs w:val="20"/>
          <w:lang w:eastAsia="lv-LV"/>
          <w14:ligatures w14:val="none"/>
        </w:rPr>
        <w:t xml:space="preserve"> (1G) </w:t>
      </w:r>
      <w:r w:rsidRPr="005F1A86">
        <w:rPr>
          <w:rFonts w:eastAsia="Times New Roman" w:cstheme="minorHAnsi"/>
          <w:color w:val="000000"/>
          <w:kern w:val="0"/>
          <w:sz w:val="20"/>
          <w:szCs w:val="20"/>
          <w:u w:val="single"/>
          <w:lang w:eastAsia="lv-LV"/>
          <w14:ligatures w14:val="none"/>
        </w:rPr>
        <w:t> ir līguma turētājs</w:t>
      </w:r>
      <w:r w:rsidRPr="005F1A86">
        <w:rPr>
          <w:rFonts w:eastAsia="Times New Roman" w:cstheme="minorHAnsi"/>
          <w:color w:val="000000"/>
          <w:kern w:val="0"/>
          <w:sz w:val="20"/>
          <w:szCs w:val="20"/>
          <w:lang w:eastAsia="lv-LV"/>
          <w14:ligatures w14:val="none"/>
        </w:rPr>
        <w:t>, atbalsta saņemšanai nav jāpiesakās – </w:t>
      </w:r>
      <w:r w:rsidRPr="005F1A86">
        <w:rPr>
          <w:rFonts w:eastAsia="Times New Roman" w:cstheme="minorHAnsi"/>
          <w:b/>
          <w:bCs/>
          <w:color w:val="000000"/>
          <w:kern w:val="0"/>
          <w:sz w:val="20"/>
          <w:szCs w:val="20"/>
          <w:lang w:eastAsia="lv-LV"/>
          <w14:ligatures w14:val="none"/>
        </w:rPr>
        <w:t>atbalsts tiks piešķirts automātiski</w:t>
      </w:r>
      <w:r w:rsidRPr="005F1A86">
        <w:rPr>
          <w:rFonts w:eastAsia="Times New Roman" w:cstheme="minorHAnsi"/>
          <w:color w:val="000000"/>
          <w:kern w:val="0"/>
          <w:sz w:val="20"/>
          <w:szCs w:val="20"/>
          <w:lang w:eastAsia="lv-LV"/>
          <w14:ligatures w14:val="none"/>
        </w:rPr>
        <w:t>:</w:t>
      </w:r>
    </w:p>
    <w:p w14:paraId="7845BE75" w14:textId="77777777" w:rsidR="005F1A86" w:rsidRPr="005F1A86" w:rsidRDefault="005F1A86" w:rsidP="005F1A86">
      <w:pPr>
        <w:numPr>
          <w:ilvl w:val="1"/>
          <w:numId w:val="14"/>
        </w:numPr>
        <w:tabs>
          <w:tab w:val="clear" w:pos="1440"/>
        </w:tabs>
        <w:spacing w:after="0" w:line="240" w:lineRule="auto"/>
        <w:ind w:left="567" w:hanging="283"/>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ja personai ir vairāki līgumi (pie LE vai pie vairākiem tirgotājiem) – atbalsts tiks piešķirts uz BVKB valsts informācijas sistēmas nejaušības kārtā izvēlētu aktīvu elektrības līgumu. Gadījumā, ja persona atbalsta saņemšanai vēlas norādīt konkrētu LE līgumu – jāaizpilda Elektrum portāla pieteikums </w:t>
      </w:r>
      <w:proofErr w:type="spellStart"/>
      <w:r w:rsidRPr="005F1A86">
        <w:rPr>
          <w:rFonts w:eastAsia="Times New Roman" w:cstheme="minorHAnsi"/>
          <w:color w:val="000000"/>
          <w:kern w:val="0"/>
          <w:sz w:val="20"/>
          <w:szCs w:val="20"/>
          <w:lang w:eastAsia="lv-LV"/>
          <w14:ligatures w14:val="none"/>
        </w:rPr>
        <w:t>sadaļā </w:t>
      </w:r>
      <w:r w:rsidRPr="005F1A86">
        <w:rPr>
          <w:rFonts w:eastAsia="Times New Roman" w:cstheme="minorHAnsi"/>
          <w:i/>
          <w:iCs/>
          <w:color w:val="000000"/>
          <w:kern w:val="0"/>
          <w:sz w:val="20"/>
          <w:szCs w:val="20"/>
          <w:lang w:eastAsia="lv-LV"/>
          <w14:ligatures w14:val="none"/>
        </w:rPr>
        <w:t>“Atbalsts</w:t>
      </w:r>
      <w:proofErr w:type="spellEnd"/>
      <w:r w:rsidRPr="005F1A86">
        <w:rPr>
          <w:rFonts w:eastAsia="Times New Roman" w:cstheme="minorHAnsi"/>
          <w:i/>
          <w:iCs/>
          <w:color w:val="000000"/>
          <w:kern w:val="0"/>
          <w:sz w:val="20"/>
          <w:szCs w:val="20"/>
          <w:lang w:eastAsia="lv-LV"/>
          <w14:ligatures w14:val="none"/>
        </w:rPr>
        <w:t xml:space="preserve"> norēķiniem par </w:t>
      </w:r>
      <w:proofErr w:type="spellStart"/>
      <w:r w:rsidRPr="005F1A86">
        <w:rPr>
          <w:rFonts w:eastAsia="Times New Roman" w:cstheme="minorHAnsi"/>
          <w:i/>
          <w:iCs/>
          <w:color w:val="000000"/>
          <w:kern w:val="0"/>
          <w:sz w:val="20"/>
          <w:szCs w:val="20"/>
          <w:lang w:eastAsia="lv-LV"/>
          <w14:ligatures w14:val="none"/>
        </w:rPr>
        <w:t>elektrību” </w:t>
      </w:r>
      <w:r w:rsidRPr="005F1A86">
        <w:rPr>
          <w:rFonts w:eastAsia="Times New Roman" w:cstheme="minorHAnsi"/>
          <w:color w:val="000000"/>
          <w:kern w:val="0"/>
          <w:sz w:val="20"/>
          <w:szCs w:val="20"/>
          <w:lang w:eastAsia="lv-LV"/>
          <w14:ligatures w14:val="none"/>
        </w:rPr>
        <w:t>(detalizētāk</w:t>
      </w:r>
      <w:proofErr w:type="spellEnd"/>
      <w:r w:rsidRPr="005F1A86">
        <w:rPr>
          <w:rFonts w:eastAsia="Times New Roman" w:cstheme="minorHAnsi"/>
          <w:color w:val="000000"/>
          <w:kern w:val="0"/>
          <w:sz w:val="20"/>
          <w:szCs w:val="20"/>
          <w:lang w:eastAsia="lv-LV"/>
          <w14:ligatures w14:val="none"/>
        </w:rPr>
        <w:t xml:space="preserve"> sk. </w:t>
      </w:r>
      <w:hyperlink r:id="rId15" w:anchor="6a" w:history="1">
        <w:r w:rsidRPr="005F1A86">
          <w:rPr>
            <w:rFonts w:eastAsia="Times New Roman" w:cstheme="minorHAnsi"/>
            <w:color w:val="0000FF"/>
            <w:kern w:val="0"/>
            <w:sz w:val="20"/>
            <w:szCs w:val="20"/>
            <w:lang w:eastAsia="lv-LV"/>
            <w14:ligatures w14:val="none"/>
          </w:rPr>
          <w:t>. Elektrum portāla sadaļa “Atbalsts norēķiniem par elektrību”</w:t>
        </w:r>
      </w:hyperlink>
      <w:r w:rsidRPr="005F1A86">
        <w:rPr>
          <w:rFonts w:eastAsia="Times New Roman" w:cstheme="minorHAnsi"/>
          <w:i/>
          <w:iCs/>
          <w:color w:val="000000"/>
          <w:kern w:val="0"/>
          <w:sz w:val="20"/>
          <w:szCs w:val="20"/>
          <w:lang w:eastAsia="lv-LV"/>
          <w14:ligatures w14:val="none"/>
        </w:rPr>
        <w:t> )</w:t>
      </w:r>
    </w:p>
    <w:p w14:paraId="189D05D2" w14:textId="18377DB5" w:rsidR="005F1A86" w:rsidRDefault="005F1A86" w:rsidP="005F1A86">
      <w:pPr>
        <w:numPr>
          <w:ilvl w:val="1"/>
          <w:numId w:val="14"/>
        </w:numPr>
        <w:tabs>
          <w:tab w:val="clear" w:pos="1440"/>
          <w:tab w:val="num" w:pos="567"/>
        </w:tabs>
        <w:spacing w:after="0" w:line="240" w:lineRule="auto"/>
        <w:ind w:left="567" w:hanging="283"/>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ja pēc atbalsta piešķiršanas persona vēlas mainīt līgumu atbalsta saņemšanai, detalizētāk sk. </w:t>
      </w:r>
      <w:hyperlink r:id="rId16" w:anchor="7a" w:history="1">
        <w:r w:rsidRPr="005F1A86">
          <w:rPr>
            <w:rFonts w:eastAsia="Times New Roman" w:cstheme="minorHAnsi"/>
            <w:color w:val="0000FF"/>
            <w:kern w:val="0"/>
            <w:sz w:val="20"/>
            <w:szCs w:val="20"/>
            <w:lang w:eastAsia="lv-LV"/>
            <w14:ligatures w14:val="none"/>
          </w:rPr>
          <w:t>Atbalsta pārcelšana no viena līguma uz citu</w:t>
        </w:r>
      </w:hyperlink>
    </w:p>
    <w:p w14:paraId="1F495A27" w14:textId="77777777" w:rsidR="00331FF3" w:rsidRPr="00331FF3" w:rsidRDefault="00331FF3" w:rsidP="00331FF3">
      <w:pPr>
        <w:spacing w:after="0" w:line="240" w:lineRule="auto"/>
        <w:textAlignment w:val="baseline"/>
        <w:rPr>
          <w:rFonts w:eastAsia="Times New Roman" w:cstheme="minorHAnsi"/>
          <w:color w:val="000000"/>
          <w:kern w:val="0"/>
          <w:sz w:val="20"/>
          <w:szCs w:val="20"/>
          <w:lang w:eastAsia="lv-LV"/>
          <w14:ligatures w14:val="none"/>
        </w:rPr>
      </w:pPr>
    </w:p>
    <w:p w14:paraId="587D1289" w14:textId="7DA19AFF" w:rsidR="00331FF3" w:rsidRDefault="00331FF3" w:rsidP="00331FF3">
      <w:pPr>
        <w:spacing w:after="12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MN (maznodrošinātām/trūcīgām personām) atbalsta saņemšanai jāpiesakās savas pašvaldības sociālajā dienestā, norādot līguma Nr., uz kuru vēlas saņemt atbalstu.</w:t>
      </w:r>
    </w:p>
    <w:p w14:paraId="40493B93" w14:textId="547F5D21" w:rsidR="00331FF3"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t>J</w:t>
      </w:r>
      <w:r w:rsidRPr="005F1A86">
        <w:rPr>
          <w:rFonts w:eastAsia="Times New Roman" w:cstheme="minorHAnsi"/>
          <w:color w:val="000000"/>
          <w:kern w:val="0"/>
          <w:sz w:val="20"/>
          <w:szCs w:val="20"/>
          <w:lang w:eastAsia="lv-LV"/>
          <w14:ligatures w14:val="none"/>
        </w:rPr>
        <w:t>a personai </w:t>
      </w:r>
      <w:r w:rsidRPr="005F1A86">
        <w:rPr>
          <w:rFonts w:eastAsia="Times New Roman" w:cstheme="minorHAnsi"/>
          <w:color w:val="000000"/>
          <w:kern w:val="0"/>
          <w:sz w:val="20"/>
          <w:szCs w:val="20"/>
          <w:u w:val="single"/>
          <w:lang w:eastAsia="lv-LV"/>
          <w14:ligatures w14:val="none"/>
        </w:rPr>
        <w:t>nav sava līguma</w:t>
      </w:r>
      <w:r w:rsidRPr="005F1A86">
        <w:rPr>
          <w:rFonts w:eastAsia="Times New Roman" w:cstheme="minorHAnsi"/>
          <w:color w:val="000000"/>
          <w:kern w:val="0"/>
          <w:sz w:val="20"/>
          <w:szCs w:val="20"/>
          <w:lang w:eastAsia="lv-LV"/>
          <w14:ligatures w14:val="none"/>
        </w:rPr>
        <w:t xml:space="preserve"> – jāaizpilda Elektrum portāla pieteikums </w:t>
      </w:r>
      <w:proofErr w:type="spellStart"/>
      <w:r w:rsidRPr="005F1A86">
        <w:rPr>
          <w:rFonts w:eastAsia="Times New Roman" w:cstheme="minorHAnsi"/>
          <w:color w:val="000000"/>
          <w:kern w:val="0"/>
          <w:sz w:val="20"/>
          <w:szCs w:val="20"/>
          <w:lang w:eastAsia="lv-LV"/>
          <w14:ligatures w14:val="none"/>
        </w:rPr>
        <w:t>sadaļā </w:t>
      </w:r>
      <w:r w:rsidRPr="005F1A86">
        <w:rPr>
          <w:rFonts w:eastAsia="Times New Roman" w:cstheme="minorHAnsi"/>
          <w:i/>
          <w:iCs/>
          <w:color w:val="000000"/>
          <w:kern w:val="0"/>
          <w:sz w:val="20"/>
          <w:szCs w:val="20"/>
          <w:lang w:eastAsia="lv-LV"/>
          <w14:ligatures w14:val="none"/>
        </w:rPr>
        <w:t>“Atbalsts</w:t>
      </w:r>
      <w:proofErr w:type="spellEnd"/>
      <w:r w:rsidRPr="005F1A86">
        <w:rPr>
          <w:rFonts w:eastAsia="Times New Roman" w:cstheme="minorHAnsi"/>
          <w:i/>
          <w:iCs/>
          <w:color w:val="000000"/>
          <w:kern w:val="0"/>
          <w:sz w:val="20"/>
          <w:szCs w:val="20"/>
          <w:lang w:eastAsia="lv-LV"/>
          <w14:ligatures w14:val="none"/>
        </w:rPr>
        <w:t xml:space="preserve"> norēķiniem par </w:t>
      </w:r>
      <w:proofErr w:type="spellStart"/>
      <w:r w:rsidRPr="005F1A86">
        <w:rPr>
          <w:rFonts w:eastAsia="Times New Roman" w:cstheme="minorHAnsi"/>
          <w:i/>
          <w:iCs/>
          <w:color w:val="000000"/>
          <w:kern w:val="0"/>
          <w:sz w:val="20"/>
          <w:szCs w:val="20"/>
          <w:lang w:eastAsia="lv-LV"/>
          <w14:ligatures w14:val="none"/>
        </w:rPr>
        <w:t>elektrību” </w:t>
      </w:r>
      <w:r w:rsidRPr="005F1A86">
        <w:rPr>
          <w:rFonts w:eastAsia="Times New Roman" w:cstheme="minorHAnsi"/>
          <w:color w:val="000000"/>
          <w:kern w:val="0"/>
          <w:sz w:val="20"/>
          <w:szCs w:val="20"/>
          <w:lang w:eastAsia="lv-LV"/>
          <w14:ligatures w14:val="none"/>
        </w:rPr>
        <w:t>(detalizētāk</w:t>
      </w:r>
      <w:proofErr w:type="spellEnd"/>
      <w:r w:rsidRPr="005F1A86">
        <w:rPr>
          <w:rFonts w:eastAsia="Times New Roman" w:cstheme="minorHAnsi"/>
          <w:color w:val="000000"/>
          <w:kern w:val="0"/>
          <w:sz w:val="20"/>
          <w:szCs w:val="20"/>
          <w:lang w:eastAsia="lv-LV"/>
          <w14:ligatures w14:val="none"/>
        </w:rPr>
        <w:t xml:space="preserve"> </w:t>
      </w:r>
      <w:proofErr w:type="spellStart"/>
      <w:r w:rsidRPr="005F1A86">
        <w:rPr>
          <w:rFonts w:eastAsia="Times New Roman" w:cstheme="minorHAnsi"/>
          <w:color w:val="000000"/>
          <w:kern w:val="0"/>
          <w:sz w:val="20"/>
          <w:szCs w:val="20"/>
          <w:lang w:eastAsia="lv-LV"/>
          <w14:ligatures w14:val="none"/>
        </w:rPr>
        <w:t>sk. </w:t>
      </w:r>
      <w:hyperlink r:id="rId17" w:anchor="6a" w:history="1">
        <w:r w:rsidRPr="005F1A86">
          <w:rPr>
            <w:rFonts w:eastAsia="Times New Roman" w:cstheme="minorHAnsi"/>
            <w:color w:val="0000FF"/>
            <w:kern w:val="0"/>
            <w:sz w:val="20"/>
            <w:szCs w:val="20"/>
            <w:u w:val="single"/>
            <w:lang w:eastAsia="lv-LV"/>
            <w14:ligatures w14:val="none"/>
          </w:rPr>
          <w:t>Elektrum</w:t>
        </w:r>
        <w:proofErr w:type="spellEnd"/>
        <w:r w:rsidRPr="005F1A86">
          <w:rPr>
            <w:rFonts w:eastAsia="Times New Roman" w:cstheme="minorHAnsi"/>
            <w:color w:val="0000FF"/>
            <w:kern w:val="0"/>
            <w:sz w:val="20"/>
            <w:szCs w:val="20"/>
            <w:u w:val="single"/>
            <w:lang w:eastAsia="lv-LV"/>
            <w14:ligatures w14:val="none"/>
          </w:rPr>
          <w:t xml:space="preserve"> portāla sadaļa “Atbalsts norēķiniem par elektrību”</w:t>
        </w:r>
      </w:hyperlink>
      <w:r w:rsidRPr="005F1A86">
        <w:rPr>
          <w:rFonts w:eastAsia="Times New Roman" w:cstheme="minorHAnsi"/>
          <w:i/>
          <w:iCs/>
          <w:color w:val="000000"/>
          <w:kern w:val="0"/>
          <w:sz w:val="20"/>
          <w:szCs w:val="20"/>
          <w:lang w:eastAsia="lv-LV"/>
          <w14:ligatures w14:val="none"/>
        </w:rPr>
        <w:t> )</w:t>
      </w:r>
    </w:p>
    <w:p w14:paraId="4A7131ED" w14:textId="352495F4" w:rsidR="005F1A86"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t>J</w:t>
      </w:r>
      <w:r w:rsidRPr="005F1A86">
        <w:rPr>
          <w:rFonts w:eastAsia="Times New Roman" w:cstheme="minorHAnsi"/>
          <w:color w:val="000000"/>
          <w:kern w:val="0"/>
          <w:sz w:val="20"/>
          <w:szCs w:val="20"/>
          <w:lang w:eastAsia="lv-LV"/>
          <w14:ligatures w14:val="none"/>
        </w:rPr>
        <w:t>a DB/DC abi vecāki/audžuvecāki vai aizbildņi piesakās atbalstam katrs uz savu līgumu, atbalstu saņem viens no viņiem BVKB informācijas sistēmas nejauši izvēlētā kārtībā, līdz brīdim, kamēr puses vienojas un LE, e-pakalpojumā www.latvija.lv vai BVKB norāda vienu konkrētu līguma Nr. atbalsta saņemšanai</w:t>
      </w:r>
    </w:p>
    <w:p w14:paraId="28CA7637" w14:textId="579978BF" w:rsidR="005F1A86" w:rsidRPr="00331FF3"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 01.11.2021, ja DB, kurā vismaz viens no bērniem  vecumā no 18 līdz 24 gadiem iegūst vispārējo, profesionālo vai augstāko izglītību </w:t>
      </w:r>
      <w:r w:rsidRPr="005F1A86">
        <w:rPr>
          <w:rFonts w:eastAsia="Times New Roman" w:cstheme="minorHAnsi"/>
          <w:b/>
          <w:bCs/>
          <w:color w:val="000000"/>
          <w:kern w:val="0"/>
          <w:sz w:val="20"/>
          <w:szCs w:val="20"/>
          <w:lang w:eastAsia="lv-LV"/>
          <w14:ligatures w14:val="none"/>
        </w:rPr>
        <w:t>ārzemēs</w:t>
      </w:r>
      <w:r w:rsidRPr="005F1A86">
        <w:rPr>
          <w:rFonts w:eastAsia="Times New Roman" w:cstheme="minorHAnsi"/>
          <w:color w:val="000000"/>
          <w:kern w:val="0"/>
          <w:sz w:val="20"/>
          <w:szCs w:val="20"/>
          <w:lang w:eastAsia="lv-LV"/>
          <w14:ligatures w14:val="none"/>
        </w:rPr>
        <w:t xml:space="preserve">,  tad viens no bērna vecākiem, audžuvecākiem vai aizbildņiem BVKB iesniedz iesniegumu, norādot savu vārdu, uzvārdu un personas kodu, un Latvijas Goda ģimenes apliecības kopiju.  Ja bērns iegūst izglītību ārzemēs un DB nav līgumslēdzējs, bet ir </w:t>
      </w:r>
      <w:proofErr w:type="spellStart"/>
      <w:r w:rsidRPr="005F1A86">
        <w:rPr>
          <w:rFonts w:eastAsia="Times New Roman" w:cstheme="minorHAnsi"/>
          <w:color w:val="000000"/>
          <w:kern w:val="0"/>
          <w:sz w:val="20"/>
          <w:szCs w:val="20"/>
          <w:lang w:eastAsia="lv-LV"/>
          <w14:ligatures w14:val="none"/>
        </w:rPr>
        <w:t>apakšlietotājs</w:t>
      </w:r>
      <w:proofErr w:type="spellEnd"/>
      <w:r w:rsidRPr="005F1A86">
        <w:rPr>
          <w:rFonts w:eastAsia="Times New Roman" w:cstheme="minorHAnsi"/>
          <w:color w:val="000000"/>
          <w:kern w:val="0"/>
          <w:sz w:val="20"/>
          <w:szCs w:val="20"/>
          <w:lang w:eastAsia="lv-LV"/>
          <w14:ligatures w14:val="none"/>
        </w:rPr>
        <w:t xml:space="preserve"> ,vai arī  DB ir vairāki līgumi, tad iesniegums ir jāiesniedz gan BVKB, gan LE (Elektrum portālā jāaizpilda pieteikums). LE nav jāiesniedz papildu dokumenti. Ja klients neaizpilda pieteikumu Elektrum portālā vairāku līgumu gadījumā, tad BVKB paņems randomā vienu no līgumiem.</w:t>
      </w:r>
    </w:p>
    <w:p w14:paraId="6F1B58BF" w14:textId="7C79FBBE" w:rsidR="005F1A86"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Ja pašam aizsargātajam lietotājam nav iespējas pieteikties Elektrum portālā (piemēram – nav internets, dators, nav internetbanka vai </w:t>
      </w:r>
      <w:proofErr w:type="spellStart"/>
      <w:r w:rsidRPr="005F1A86">
        <w:rPr>
          <w:rFonts w:eastAsia="Times New Roman" w:cstheme="minorHAnsi"/>
          <w:color w:val="000000"/>
          <w:kern w:val="0"/>
          <w:sz w:val="20"/>
          <w:szCs w:val="20"/>
          <w:lang w:eastAsia="lv-LV"/>
          <w14:ligatures w14:val="none"/>
        </w:rPr>
        <w:t>eID</w:t>
      </w:r>
      <w:proofErr w:type="spellEnd"/>
      <w:r w:rsidRPr="005F1A86">
        <w:rPr>
          <w:rFonts w:eastAsia="Times New Roman" w:cstheme="minorHAnsi"/>
          <w:color w:val="000000"/>
          <w:kern w:val="0"/>
          <w:sz w:val="20"/>
          <w:szCs w:val="20"/>
          <w:lang w:eastAsia="lv-LV"/>
          <w14:ligatures w14:val="none"/>
        </w:rPr>
        <w:t xml:space="preserve"> karte), tad pieteikumu saskaņā ar aizsargātā lietotāja pieprasījumu aizpilda KC, KAAC. Par šī pieteikuma izveidošanu, CC&amp;B reģistrējas CC.</w:t>
      </w:r>
    </w:p>
    <w:p w14:paraId="2931F3B5" w14:textId="77777777" w:rsidR="00331FF3" w:rsidRDefault="00331FF3" w:rsidP="005F1A86">
      <w:pPr>
        <w:spacing w:after="75" w:line="240" w:lineRule="auto"/>
        <w:textAlignment w:val="baseline"/>
        <w:rPr>
          <w:rFonts w:eastAsia="Times New Roman" w:cstheme="minorHAnsi"/>
          <w:color w:val="000000"/>
          <w:kern w:val="0"/>
          <w:sz w:val="20"/>
          <w:szCs w:val="20"/>
          <w:lang w:eastAsia="lv-LV"/>
          <w14:ligatures w14:val="none"/>
        </w:rPr>
      </w:pPr>
    </w:p>
    <w:p w14:paraId="16B3C19A" w14:textId="4DF4EC85" w:rsidR="00331FF3" w:rsidRDefault="00331FF3" w:rsidP="00331FF3">
      <w:pPr>
        <w:rPr>
          <w:rFonts w:cstheme="minorHAnsi"/>
          <w:b/>
          <w:bCs/>
          <w:color w:val="00B050"/>
          <w:sz w:val="20"/>
          <w:szCs w:val="20"/>
          <w:shd w:val="clear" w:color="auto" w:fill="F8F8F8"/>
        </w:rPr>
      </w:pPr>
      <w:r w:rsidRPr="00331FF3">
        <w:rPr>
          <w:rFonts w:cstheme="minorHAnsi"/>
          <w:b/>
          <w:bCs/>
          <w:color w:val="00B050"/>
          <w:sz w:val="20"/>
          <w:szCs w:val="20"/>
          <w:highlight w:val="yellow"/>
          <w:shd w:val="clear" w:color="auto" w:fill="F8F8F8"/>
        </w:rPr>
        <w:t>10.1. Kurā datumā LE nosūta datus BVKB?</w:t>
      </w:r>
    </w:p>
    <w:p w14:paraId="44F60B42" w14:textId="77777777" w:rsidR="00331FF3" w:rsidRPr="00331FF3" w:rsidRDefault="00331FF3" w:rsidP="00331FF3">
      <w:p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Informācijas apmaiņa starp LE un BVKB notiek šādi:</w:t>
      </w:r>
    </w:p>
    <w:p w14:paraId="5470FC96" w14:textId="0ED56D72" w:rsidR="00331FF3" w:rsidRPr="00C86416" w:rsidRDefault="00331FF3" w:rsidP="00C86416">
      <w:pPr>
        <w:pStyle w:val="ListParagraph"/>
        <w:numPr>
          <w:ilvl w:val="0"/>
          <w:numId w:val="18"/>
        </w:numPr>
        <w:spacing w:after="0" w:line="240" w:lineRule="auto"/>
        <w:textAlignment w:val="baseline"/>
        <w:rPr>
          <w:rFonts w:eastAsia="Times New Roman" w:cstheme="minorHAnsi"/>
          <w:color w:val="000000"/>
          <w:kern w:val="0"/>
          <w:sz w:val="20"/>
          <w:szCs w:val="20"/>
          <w:lang w:eastAsia="lv-LV"/>
          <w14:ligatures w14:val="none"/>
        </w:rPr>
      </w:pPr>
      <w:r w:rsidRPr="00C86416">
        <w:rPr>
          <w:rFonts w:eastAsia="Times New Roman" w:cstheme="minorHAnsi"/>
          <w:color w:val="000000"/>
          <w:kern w:val="0"/>
          <w:sz w:val="20"/>
          <w:szCs w:val="20"/>
          <w:lang w:eastAsia="lv-LV"/>
          <w14:ligatures w14:val="none"/>
        </w:rPr>
        <w:t>Katra mēneša 5. datumā (Ja 5.datums ir brīvdiena, tad datu apmaiņa notiek iepriekšējā darba dienā) LE nosūta BVKB šādu informāciju par visiem aktīvajiem līgumiem (t.sk. arī tiem, kam nav AL statuss):</w:t>
      </w:r>
    </w:p>
    <w:p w14:paraId="0D96E7E7" w14:textId="77777777" w:rsidR="00331FF3" w:rsidRPr="00331FF3" w:rsidRDefault="00331FF3" w:rsidP="00331FF3">
      <w:pPr>
        <w:numPr>
          <w:ilvl w:val="1"/>
          <w:numId w:val="17"/>
        </w:numPr>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līguma turētāja vārds, uzvārds vai nosaukums un personas kods vai reģistrācijas numurs</w:t>
      </w:r>
    </w:p>
    <w:p w14:paraId="714B417C" w14:textId="77777777" w:rsidR="00331FF3" w:rsidRPr="00331FF3" w:rsidRDefault="00331FF3" w:rsidP="00331FF3">
      <w:pPr>
        <w:numPr>
          <w:ilvl w:val="1"/>
          <w:numId w:val="17"/>
        </w:numPr>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līguma numurs</w:t>
      </w:r>
    </w:p>
    <w:p w14:paraId="6F1C3791" w14:textId="77777777" w:rsidR="00331FF3" w:rsidRPr="00331FF3" w:rsidRDefault="00331FF3" w:rsidP="00331FF3">
      <w:pPr>
        <w:numPr>
          <w:ilvl w:val="1"/>
          <w:numId w:val="17"/>
        </w:numPr>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līgumam pieteiktā atbalsta saņēmēja personas kods</w:t>
      </w:r>
    </w:p>
    <w:p w14:paraId="288CA9E4" w14:textId="02674C06" w:rsidR="00331FF3" w:rsidRPr="00C86416" w:rsidRDefault="00331FF3" w:rsidP="00C86416">
      <w:pPr>
        <w:pStyle w:val="ListParagraph"/>
        <w:numPr>
          <w:ilvl w:val="0"/>
          <w:numId w:val="18"/>
        </w:num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C86416">
        <w:rPr>
          <w:rFonts w:eastAsia="Times New Roman" w:cstheme="minorHAnsi"/>
          <w:color w:val="000000"/>
          <w:kern w:val="0"/>
          <w:sz w:val="20"/>
          <w:szCs w:val="20"/>
          <w:lang w:eastAsia="lv-LV"/>
          <w14:ligatures w14:val="none"/>
        </w:rPr>
        <w:t>Katra mēneša 7. datumā par DB, DC un 1G kategorijām tiek saņemti šādi atbalsta piešķiršanas dati (vārds, uzvārds, personas kods, atbalsta līguma Nr. un atbalsta apjoms) un par MN kategoriju (vārds, uzvārds, personas kods, atbalsta līguma Nr., atbalsta apjoms un objekta adrese).</w:t>
      </w:r>
    </w:p>
    <w:p w14:paraId="375E5F2E" w14:textId="40E76E19" w:rsidR="00331FF3" w:rsidRPr="00C86416" w:rsidRDefault="00331FF3" w:rsidP="00C86416">
      <w:pPr>
        <w:pStyle w:val="ListParagraph"/>
        <w:numPr>
          <w:ilvl w:val="0"/>
          <w:numId w:val="18"/>
        </w:num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C86416">
        <w:rPr>
          <w:rFonts w:eastAsia="Times New Roman" w:cstheme="minorHAnsi"/>
          <w:color w:val="000000"/>
          <w:kern w:val="0"/>
          <w:sz w:val="20"/>
          <w:szCs w:val="20"/>
          <w:lang w:eastAsia="lv-LV"/>
          <w14:ligatures w14:val="none"/>
        </w:rPr>
        <w:t>Atbalsts tiek piemērots ar tā paša mēneša 1. datumu.</w:t>
      </w:r>
    </w:p>
    <w:p w14:paraId="6C7F0841" w14:textId="77777777" w:rsidR="00417236" w:rsidRPr="005F1A86" w:rsidRDefault="00417236" w:rsidP="00417236">
      <w:pPr>
        <w:rPr>
          <w:rFonts w:cstheme="minorHAnsi"/>
          <w:b/>
          <w:bCs/>
          <w:color w:val="00B050"/>
          <w:sz w:val="20"/>
          <w:szCs w:val="20"/>
          <w:highlight w:val="yellow"/>
          <w:shd w:val="clear" w:color="auto" w:fill="F8F8F8"/>
        </w:rPr>
      </w:pPr>
    </w:p>
    <w:p w14:paraId="2F63AE12" w14:textId="77777777" w:rsidR="00417236" w:rsidRPr="005F1A86" w:rsidRDefault="00417236" w:rsidP="00417236">
      <w:pPr>
        <w:rPr>
          <w:rFonts w:cstheme="minorHAnsi"/>
          <w:b/>
          <w:bCs/>
          <w:color w:val="00B050"/>
          <w:sz w:val="20"/>
          <w:szCs w:val="20"/>
          <w:highlight w:val="yellow"/>
          <w:shd w:val="clear" w:color="auto" w:fill="F8F8F8"/>
        </w:rPr>
      </w:pPr>
    </w:p>
    <w:p w14:paraId="420D626F" w14:textId="77777777" w:rsidR="00417236" w:rsidRPr="005F1A86" w:rsidRDefault="00417236" w:rsidP="00417236">
      <w:pPr>
        <w:rPr>
          <w:rFonts w:cstheme="minorHAnsi"/>
          <w:b/>
          <w:bCs/>
          <w:color w:val="00B050"/>
          <w:sz w:val="20"/>
          <w:szCs w:val="20"/>
          <w:highlight w:val="yellow"/>
          <w:shd w:val="clear" w:color="auto" w:fill="F8F8F8"/>
        </w:rPr>
      </w:pPr>
    </w:p>
    <w:sectPr w:rsidR="00417236" w:rsidRPr="005F1A86" w:rsidSect="00DF5A8A">
      <w:pgSz w:w="11906" w:h="16838"/>
      <w:pgMar w:top="851" w:right="180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66EF5"/>
    <w:multiLevelType w:val="hybridMultilevel"/>
    <w:tmpl w:val="FE8CCC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D9842F6"/>
    <w:multiLevelType w:val="multilevel"/>
    <w:tmpl w:val="219C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A64E41"/>
    <w:multiLevelType w:val="hybridMultilevel"/>
    <w:tmpl w:val="AB4E4A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8561A5"/>
    <w:multiLevelType w:val="multilevel"/>
    <w:tmpl w:val="728249E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 w15:restartNumberingAfterBreak="0">
    <w:nsid w:val="2BD53D34"/>
    <w:multiLevelType w:val="multilevel"/>
    <w:tmpl w:val="5380E1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5A679B"/>
    <w:multiLevelType w:val="hybridMultilevel"/>
    <w:tmpl w:val="C9FEBE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042104F"/>
    <w:multiLevelType w:val="hybridMultilevel"/>
    <w:tmpl w:val="D1402E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6DF3E6C"/>
    <w:multiLevelType w:val="multilevel"/>
    <w:tmpl w:val="C68C7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936167"/>
    <w:multiLevelType w:val="multilevel"/>
    <w:tmpl w:val="077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4802E72"/>
    <w:multiLevelType w:val="multilevel"/>
    <w:tmpl w:val="0FE049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084C2C"/>
    <w:multiLevelType w:val="multilevel"/>
    <w:tmpl w:val="D0AA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D271D7F"/>
    <w:multiLevelType w:val="multilevel"/>
    <w:tmpl w:val="B198A472"/>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2" w15:restartNumberingAfterBreak="0">
    <w:nsid w:val="585C1D2D"/>
    <w:multiLevelType w:val="hybridMultilevel"/>
    <w:tmpl w:val="C81445BC"/>
    <w:lvl w:ilvl="0" w:tplc="94FC11A2">
      <w:start w:val="1"/>
      <w:numFmt w:val="bullet"/>
      <w:lvlText w:val="-"/>
      <w:lvlJc w:val="left"/>
      <w:pPr>
        <w:ind w:left="720" w:hanging="360"/>
      </w:pPr>
      <w:rPr>
        <w:rFonts w:ascii="Calibri" w:eastAsia="Times New Roman"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B807D60"/>
    <w:multiLevelType w:val="multilevel"/>
    <w:tmpl w:val="4BD0C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C72AAE"/>
    <w:multiLevelType w:val="multilevel"/>
    <w:tmpl w:val="05E2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2A2237"/>
    <w:multiLevelType w:val="multilevel"/>
    <w:tmpl w:val="A9828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CA06370"/>
    <w:multiLevelType w:val="multilevel"/>
    <w:tmpl w:val="1C8C9F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6977C4"/>
    <w:multiLevelType w:val="multilevel"/>
    <w:tmpl w:val="C5E0D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2718688">
    <w:abstractNumId w:val="2"/>
  </w:num>
  <w:num w:numId="2" w16cid:durableId="952588480">
    <w:abstractNumId w:val="4"/>
  </w:num>
  <w:num w:numId="3" w16cid:durableId="863128619">
    <w:abstractNumId w:val="3"/>
  </w:num>
  <w:num w:numId="4" w16cid:durableId="489978488">
    <w:abstractNumId w:val="8"/>
  </w:num>
  <w:num w:numId="5" w16cid:durableId="935134628">
    <w:abstractNumId w:val="1"/>
  </w:num>
  <w:num w:numId="6" w16cid:durableId="961963391">
    <w:abstractNumId w:val="17"/>
  </w:num>
  <w:num w:numId="7" w16cid:durableId="1950772847">
    <w:abstractNumId w:val="10"/>
  </w:num>
  <w:num w:numId="8" w16cid:durableId="2013683968">
    <w:abstractNumId w:val="11"/>
  </w:num>
  <w:num w:numId="9" w16cid:durableId="672880119">
    <w:abstractNumId w:val="6"/>
  </w:num>
  <w:num w:numId="10" w16cid:durableId="1908612304">
    <w:abstractNumId w:val="0"/>
  </w:num>
  <w:num w:numId="11" w16cid:durableId="2000035909">
    <w:abstractNumId w:val="5"/>
  </w:num>
  <w:num w:numId="12" w16cid:durableId="1534491689">
    <w:abstractNumId w:val="15"/>
  </w:num>
  <w:num w:numId="13" w16cid:durableId="115754232">
    <w:abstractNumId w:val="9"/>
  </w:num>
  <w:num w:numId="14" w16cid:durableId="2114395385">
    <w:abstractNumId w:val="16"/>
  </w:num>
  <w:num w:numId="15" w16cid:durableId="1366756148">
    <w:abstractNumId w:val="14"/>
  </w:num>
  <w:num w:numId="16" w16cid:durableId="1529559677">
    <w:abstractNumId w:val="7"/>
  </w:num>
  <w:num w:numId="17" w16cid:durableId="477378663">
    <w:abstractNumId w:val="13"/>
  </w:num>
  <w:num w:numId="18" w16cid:durableId="854660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2C3"/>
    <w:rsid w:val="00005A03"/>
    <w:rsid w:val="00012CDB"/>
    <w:rsid w:val="00192085"/>
    <w:rsid w:val="00331FF3"/>
    <w:rsid w:val="00396AD2"/>
    <w:rsid w:val="00417236"/>
    <w:rsid w:val="00490A12"/>
    <w:rsid w:val="005F1A86"/>
    <w:rsid w:val="005F2A2A"/>
    <w:rsid w:val="006144C7"/>
    <w:rsid w:val="006E71EC"/>
    <w:rsid w:val="007404A4"/>
    <w:rsid w:val="0096436A"/>
    <w:rsid w:val="00A237EE"/>
    <w:rsid w:val="00A902C3"/>
    <w:rsid w:val="00AC096D"/>
    <w:rsid w:val="00AD6832"/>
    <w:rsid w:val="00C86416"/>
    <w:rsid w:val="00CB7749"/>
    <w:rsid w:val="00CC413A"/>
    <w:rsid w:val="00D02477"/>
    <w:rsid w:val="00D071B7"/>
    <w:rsid w:val="00DF5A8A"/>
    <w:rsid w:val="00EC3FE2"/>
    <w:rsid w:val="00F23191"/>
    <w:rsid w:val="00F429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5E38A"/>
  <w15:chartTrackingRefBased/>
  <w15:docId w15:val="{DC68EE2E-7A06-412A-BFD9-AB7A04C2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23191"/>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lv-LV"/>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02C3"/>
    <w:rPr>
      <w:color w:val="0000FF"/>
      <w:u w:val="single"/>
    </w:rPr>
  </w:style>
  <w:style w:type="paragraph" w:styleId="ListParagraph">
    <w:name w:val="List Paragraph"/>
    <w:basedOn w:val="Normal"/>
    <w:uiPriority w:val="34"/>
    <w:qFormat/>
    <w:rsid w:val="00A902C3"/>
    <w:pPr>
      <w:ind w:left="720"/>
      <w:contextualSpacing/>
    </w:pPr>
  </w:style>
  <w:style w:type="character" w:styleId="Strong">
    <w:name w:val="Strong"/>
    <w:basedOn w:val="DefaultParagraphFont"/>
    <w:uiPriority w:val="22"/>
    <w:qFormat/>
    <w:rsid w:val="00A902C3"/>
    <w:rPr>
      <w:b/>
      <w:bCs/>
    </w:rPr>
  </w:style>
  <w:style w:type="character" w:styleId="FollowedHyperlink">
    <w:name w:val="FollowedHyperlink"/>
    <w:basedOn w:val="DefaultParagraphFont"/>
    <w:uiPriority w:val="99"/>
    <w:semiHidden/>
    <w:unhideWhenUsed/>
    <w:rsid w:val="00A902C3"/>
    <w:rPr>
      <w:color w:val="954F72" w:themeColor="followedHyperlink"/>
      <w:u w:val="single"/>
    </w:rPr>
  </w:style>
  <w:style w:type="paragraph" w:styleId="NormalWeb">
    <w:name w:val="Normal (Web)"/>
    <w:basedOn w:val="Normal"/>
    <w:uiPriority w:val="99"/>
    <w:semiHidden/>
    <w:unhideWhenUsed/>
    <w:rsid w:val="00A902C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UnresolvedMention">
    <w:name w:val="Unresolved Mention"/>
    <w:basedOn w:val="DefaultParagraphFont"/>
    <w:uiPriority w:val="99"/>
    <w:semiHidden/>
    <w:unhideWhenUsed/>
    <w:rsid w:val="00417236"/>
    <w:rPr>
      <w:color w:val="605E5C"/>
      <w:shd w:val="clear" w:color="auto" w:fill="E1DFDD"/>
    </w:rPr>
  </w:style>
  <w:style w:type="character" w:styleId="Emphasis">
    <w:name w:val="Emphasis"/>
    <w:basedOn w:val="DefaultParagraphFont"/>
    <w:uiPriority w:val="20"/>
    <w:qFormat/>
    <w:rsid w:val="00A237EE"/>
    <w:rPr>
      <w:i/>
      <w:iCs/>
    </w:rPr>
  </w:style>
  <w:style w:type="character" w:customStyle="1" w:styleId="Heading2Char">
    <w:name w:val="Heading 2 Char"/>
    <w:basedOn w:val="DefaultParagraphFont"/>
    <w:link w:val="Heading2"/>
    <w:uiPriority w:val="9"/>
    <w:rsid w:val="00F23191"/>
    <w:rPr>
      <w:rFonts w:ascii="Times New Roman" w:eastAsia="Times New Roman" w:hAnsi="Times New Roman" w:cs="Times New Roman"/>
      <w:b/>
      <w:bCs/>
      <w:kern w:val="0"/>
      <w:sz w:val="36"/>
      <w:szCs w:val="36"/>
      <w:lang w:eastAsia="lv-LV"/>
      <w14:ligatures w14:val="none"/>
    </w:rPr>
  </w:style>
  <w:style w:type="character" w:styleId="CommentReference">
    <w:name w:val="annotation reference"/>
    <w:basedOn w:val="DefaultParagraphFont"/>
    <w:uiPriority w:val="99"/>
    <w:semiHidden/>
    <w:unhideWhenUsed/>
    <w:rsid w:val="00D02477"/>
    <w:rPr>
      <w:sz w:val="16"/>
      <w:szCs w:val="16"/>
    </w:rPr>
  </w:style>
  <w:style w:type="paragraph" w:styleId="CommentText">
    <w:name w:val="annotation text"/>
    <w:basedOn w:val="Normal"/>
    <w:link w:val="CommentTextChar"/>
    <w:uiPriority w:val="99"/>
    <w:unhideWhenUsed/>
    <w:rsid w:val="00D02477"/>
    <w:pPr>
      <w:spacing w:line="240" w:lineRule="auto"/>
    </w:pPr>
    <w:rPr>
      <w:sz w:val="20"/>
      <w:szCs w:val="20"/>
    </w:rPr>
  </w:style>
  <w:style w:type="character" w:customStyle="1" w:styleId="CommentTextChar">
    <w:name w:val="Comment Text Char"/>
    <w:basedOn w:val="DefaultParagraphFont"/>
    <w:link w:val="CommentText"/>
    <w:uiPriority w:val="99"/>
    <w:rsid w:val="00D02477"/>
    <w:rPr>
      <w:sz w:val="20"/>
      <w:szCs w:val="20"/>
    </w:rPr>
  </w:style>
  <w:style w:type="paragraph" w:styleId="CommentSubject">
    <w:name w:val="annotation subject"/>
    <w:basedOn w:val="CommentText"/>
    <w:next w:val="CommentText"/>
    <w:link w:val="CommentSubjectChar"/>
    <w:uiPriority w:val="99"/>
    <w:semiHidden/>
    <w:unhideWhenUsed/>
    <w:rsid w:val="00D02477"/>
    <w:rPr>
      <w:b/>
      <w:bCs/>
    </w:rPr>
  </w:style>
  <w:style w:type="character" w:customStyle="1" w:styleId="CommentSubjectChar">
    <w:name w:val="Comment Subject Char"/>
    <w:basedOn w:val="CommentTextChar"/>
    <w:link w:val="CommentSubject"/>
    <w:uiPriority w:val="99"/>
    <w:semiHidden/>
    <w:rsid w:val="00D024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4818">
      <w:bodyDiv w:val="1"/>
      <w:marLeft w:val="0"/>
      <w:marRight w:val="0"/>
      <w:marTop w:val="0"/>
      <w:marBottom w:val="0"/>
      <w:divBdr>
        <w:top w:val="none" w:sz="0" w:space="0" w:color="auto"/>
        <w:left w:val="none" w:sz="0" w:space="0" w:color="auto"/>
        <w:bottom w:val="none" w:sz="0" w:space="0" w:color="auto"/>
        <w:right w:val="none" w:sz="0" w:space="0" w:color="auto"/>
      </w:divBdr>
    </w:div>
    <w:div w:id="103962495">
      <w:bodyDiv w:val="1"/>
      <w:marLeft w:val="0"/>
      <w:marRight w:val="0"/>
      <w:marTop w:val="0"/>
      <w:marBottom w:val="0"/>
      <w:divBdr>
        <w:top w:val="none" w:sz="0" w:space="0" w:color="auto"/>
        <w:left w:val="none" w:sz="0" w:space="0" w:color="auto"/>
        <w:bottom w:val="none" w:sz="0" w:space="0" w:color="auto"/>
        <w:right w:val="none" w:sz="0" w:space="0" w:color="auto"/>
      </w:divBdr>
    </w:div>
    <w:div w:id="230577099">
      <w:bodyDiv w:val="1"/>
      <w:marLeft w:val="0"/>
      <w:marRight w:val="0"/>
      <w:marTop w:val="0"/>
      <w:marBottom w:val="0"/>
      <w:divBdr>
        <w:top w:val="none" w:sz="0" w:space="0" w:color="auto"/>
        <w:left w:val="none" w:sz="0" w:space="0" w:color="auto"/>
        <w:bottom w:val="none" w:sz="0" w:space="0" w:color="auto"/>
        <w:right w:val="none" w:sz="0" w:space="0" w:color="auto"/>
      </w:divBdr>
    </w:div>
    <w:div w:id="363749173">
      <w:bodyDiv w:val="1"/>
      <w:marLeft w:val="0"/>
      <w:marRight w:val="0"/>
      <w:marTop w:val="0"/>
      <w:marBottom w:val="0"/>
      <w:divBdr>
        <w:top w:val="none" w:sz="0" w:space="0" w:color="auto"/>
        <w:left w:val="none" w:sz="0" w:space="0" w:color="auto"/>
        <w:bottom w:val="none" w:sz="0" w:space="0" w:color="auto"/>
        <w:right w:val="none" w:sz="0" w:space="0" w:color="auto"/>
      </w:divBdr>
    </w:div>
    <w:div w:id="468129314">
      <w:bodyDiv w:val="1"/>
      <w:marLeft w:val="0"/>
      <w:marRight w:val="0"/>
      <w:marTop w:val="0"/>
      <w:marBottom w:val="0"/>
      <w:divBdr>
        <w:top w:val="none" w:sz="0" w:space="0" w:color="auto"/>
        <w:left w:val="none" w:sz="0" w:space="0" w:color="auto"/>
        <w:bottom w:val="none" w:sz="0" w:space="0" w:color="auto"/>
        <w:right w:val="none" w:sz="0" w:space="0" w:color="auto"/>
      </w:divBdr>
    </w:div>
    <w:div w:id="525170377">
      <w:bodyDiv w:val="1"/>
      <w:marLeft w:val="0"/>
      <w:marRight w:val="0"/>
      <w:marTop w:val="0"/>
      <w:marBottom w:val="0"/>
      <w:divBdr>
        <w:top w:val="none" w:sz="0" w:space="0" w:color="auto"/>
        <w:left w:val="none" w:sz="0" w:space="0" w:color="auto"/>
        <w:bottom w:val="none" w:sz="0" w:space="0" w:color="auto"/>
        <w:right w:val="none" w:sz="0" w:space="0" w:color="auto"/>
      </w:divBdr>
    </w:div>
    <w:div w:id="589899626">
      <w:bodyDiv w:val="1"/>
      <w:marLeft w:val="0"/>
      <w:marRight w:val="0"/>
      <w:marTop w:val="0"/>
      <w:marBottom w:val="0"/>
      <w:divBdr>
        <w:top w:val="none" w:sz="0" w:space="0" w:color="auto"/>
        <w:left w:val="none" w:sz="0" w:space="0" w:color="auto"/>
        <w:bottom w:val="none" w:sz="0" w:space="0" w:color="auto"/>
        <w:right w:val="none" w:sz="0" w:space="0" w:color="auto"/>
      </w:divBdr>
    </w:div>
    <w:div w:id="611204719">
      <w:bodyDiv w:val="1"/>
      <w:marLeft w:val="0"/>
      <w:marRight w:val="0"/>
      <w:marTop w:val="0"/>
      <w:marBottom w:val="0"/>
      <w:divBdr>
        <w:top w:val="none" w:sz="0" w:space="0" w:color="auto"/>
        <w:left w:val="none" w:sz="0" w:space="0" w:color="auto"/>
        <w:bottom w:val="none" w:sz="0" w:space="0" w:color="auto"/>
        <w:right w:val="none" w:sz="0" w:space="0" w:color="auto"/>
      </w:divBdr>
    </w:div>
    <w:div w:id="1088229232">
      <w:bodyDiv w:val="1"/>
      <w:marLeft w:val="0"/>
      <w:marRight w:val="0"/>
      <w:marTop w:val="0"/>
      <w:marBottom w:val="0"/>
      <w:divBdr>
        <w:top w:val="none" w:sz="0" w:space="0" w:color="auto"/>
        <w:left w:val="none" w:sz="0" w:space="0" w:color="auto"/>
        <w:bottom w:val="none" w:sz="0" w:space="0" w:color="auto"/>
        <w:right w:val="none" w:sz="0" w:space="0" w:color="auto"/>
      </w:divBdr>
    </w:div>
    <w:div w:id="1107698882">
      <w:bodyDiv w:val="1"/>
      <w:marLeft w:val="0"/>
      <w:marRight w:val="0"/>
      <w:marTop w:val="0"/>
      <w:marBottom w:val="0"/>
      <w:divBdr>
        <w:top w:val="none" w:sz="0" w:space="0" w:color="auto"/>
        <w:left w:val="none" w:sz="0" w:space="0" w:color="auto"/>
        <w:bottom w:val="none" w:sz="0" w:space="0" w:color="auto"/>
        <w:right w:val="none" w:sz="0" w:space="0" w:color="auto"/>
      </w:divBdr>
    </w:div>
    <w:div w:id="1176770598">
      <w:bodyDiv w:val="1"/>
      <w:marLeft w:val="0"/>
      <w:marRight w:val="0"/>
      <w:marTop w:val="0"/>
      <w:marBottom w:val="0"/>
      <w:divBdr>
        <w:top w:val="none" w:sz="0" w:space="0" w:color="auto"/>
        <w:left w:val="none" w:sz="0" w:space="0" w:color="auto"/>
        <w:bottom w:val="none" w:sz="0" w:space="0" w:color="auto"/>
        <w:right w:val="none" w:sz="0" w:space="0" w:color="auto"/>
      </w:divBdr>
    </w:div>
    <w:div w:id="1265190462">
      <w:bodyDiv w:val="1"/>
      <w:marLeft w:val="0"/>
      <w:marRight w:val="0"/>
      <w:marTop w:val="0"/>
      <w:marBottom w:val="0"/>
      <w:divBdr>
        <w:top w:val="none" w:sz="0" w:space="0" w:color="auto"/>
        <w:left w:val="none" w:sz="0" w:space="0" w:color="auto"/>
        <w:bottom w:val="none" w:sz="0" w:space="0" w:color="auto"/>
        <w:right w:val="none" w:sz="0" w:space="0" w:color="auto"/>
      </w:divBdr>
    </w:div>
    <w:div w:id="1548370374">
      <w:bodyDiv w:val="1"/>
      <w:marLeft w:val="0"/>
      <w:marRight w:val="0"/>
      <w:marTop w:val="0"/>
      <w:marBottom w:val="0"/>
      <w:divBdr>
        <w:top w:val="none" w:sz="0" w:space="0" w:color="auto"/>
        <w:left w:val="none" w:sz="0" w:space="0" w:color="auto"/>
        <w:bottom w:val="none" w:sz="0" w:space="0" w:color="auto"/>
        <w:right w:val="none" w:sz="0" w:space="0" w:color="auto"/>
      </w:divBdr>
    </w:div>
    <w:div w:id="1836147312">
      <w:bodyDiv w:val="1"/>
      <w:marLeft w:val="0"/>
      <w:marRight w:val="0"/>
      <w:marTop w:val="0"/>
      <w:marBottom w:val="0"/>
      <w:divBdr>
        <w:top w:val="none" w:sz="0" w:space="0" w:color="auto"/>
        <w:left w:val="none" w:sz="0" w:space="0" w:color="auto"/>
        <w:bottom w:val="none" w:sz="0" w:space="0" w:color="auto"/>
        <w:right w:val="none" w:sz="0" w:space="0" w:color="auto"/>
      </w:divBdr>
    </w:div>
    <w:div w:id="2017029777">
      <w:bodyDiv w:val="1"/>
      <w:marLeft w:val="0"/>
      <w:marRight w:val="0"/>
      <w:marTop w:val="0"/>
      <w:marBottom w:val="0"/>
      <w:divBdr>
        <w:top w:val="none" w:sz="0" w:space="0" w:color="auto"/>
        <w:left w:val="none" w:sz="0" w:space="0" w:color="auto"/>
        <w:bottom w:val="none" w:sz="0" w:space="0" w:color="auto"/>
        <w:right w:val="none" w:sz="0" w:space="0" w:color="auto"/>
      </w:divBdr>
    </w:div>
    <w:div w:id="2049210045">
      <w:bodyDiv w:val="1"/>
      <w:marLeft w:val="0"/>
      <w:marRight w:val="0"/>
      <w:marTop w:val="0"/>
      <w:marBottom w:val="0"/>
      <w:divBdr>
        <w:top w:val="none" w:sz="0" w:space="0" w:color="auto"/>
        <w:left w:val="none" w:sz="0" w:space="0" w:color="auto"/>
        <w:bottom w:val="none" w:sz="0" w:space="0" w:color="auto"/>
        <w:right w:val="none" w:sz="0" w:space="0" w:color="auto"/>
      </w:divBdr>
    </w:div>
    <w:div w:id="2053918496">
      <w:bodyDiv w:val="1"/>
      <w:marLeft w:val="0"/>
      <w:marRight w:val="0"/>
      <w:marTop w:val="0"/>
      <w:marBottom w:val="0"/>
      <w:divBdr>
        <w:top w:val="none" w:sz="0" w:space="0" w:color="auto"/>
        <w:left w:val="none" w:sz="0" w:space="0" w:color="auto"/>
        <w:bottom w:val="none" w:sz="0" w:space="0" w:color="auto"/>
        <w:right w:val="none" w:sz="0" w:space="0" w:color="auto"/>
      </w:divBdr>
    </w:div>
    <w:div w:id="21437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dis.sistema@bvkb.gov.lv" TargetMode="External"/><Relationship Id="rId13" Type="http://schemas.openxmlformats.org/officeDocument/2006/relationships/hyperlink" Target="mailto:aldis.sistema@bvkb.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vkb.gov.lv/lv/biezak-uzdotie-jautajumi-0" TargetMode="External"/><Relationship Id="rId12" Type="http://schemas.openxmlformats.org/officeDocument/2006/relationships/hyperlink" Target="http://www.latvija.lv/" TargetMode="External"/><Relationship Id="rId17" Type="http://schemas.openxmlformats.org/officeDocument/2006/relationships/hyperlink" Target="https://kad.energo.lv/bez-kategorijas/aizsargatie-lietotaji-speka-no-01-09-2021/" TargetMode="External"/><Relationship Id="rId2" Type="http://schemas.openxmlformats.org/officeDocument/2006/relationships/numbering" Target="numbering.xml"/><Relationship Id="rId16" Type="http://schemas.openxmlformats.org/officeDocument/2006/relationships/hyperlink" Target="https://kad.energo.lv/bez-kategorijas/aizsargatie-lietotaji-speka-no-01-09-2021/" TargetMode="External"/><Relationship Id="rId1" Type="http://schemas.openxmlformats.org/officeDocument/2006/relationships/customXml" Target="../customXml/item1.xml"/><Relationship Id="rId6" Type="http://schemas.openxmlformats.org/officeDocument/2006/relationships/hyperlink" Target="mailto:aldis.sistema@bvkb.gov.lv" TargetMode="External"/><Relationship Id="rId11" Type="http://schemas.openxmlformats.org/officeDocument/2006/relationships/hyperlink" Target="https://kad.energo.lv/bez-kategorijas/aizsargatie-lietotaji-speka-no-01-09-2021/" TargetMode="External"/><Relationship Id="rId5" Type="http://schemas.openxmlformats.org/officeDocument/2006/relationships/webSettings" Target="webSettings.xml"/><Relationship Id="rId15" Type="http://schemas.openxmlformats.org/officeDocument/2006/relationships/hyperlink" Target="https://kad.energo.lv/bez-kategorijas/aizsargatie-lietotaji-speka-no-01-09-2021/" TargetMode="External"/><Relationship Id="rId10" Type="http://schemas.openxmlformats.org/officeDocument/2006/relationships/hyperlink" Target="https://latvija.lv/lv/Epakalpojumi/EP202/Apraks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atvija.lv/" TargetMode="External"/><Relationship Id="rId14" Type="http://schemas.openxmlformats.org/officeDocument/2006/relationships/hyperlink" Target="http://www.latvij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D932E-C24A-479D-A377-D21DAC18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2018</Words>
  <Characters>11509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Gaveiko</dc:creator>
  <cp:keywords/>
  <dc:description/>
  <cp:lastModifiedBy>Ēvalds Urtāns</cp:lastModifiedBy>
  <cp:revision>7</cp:revision>
  <dcterms:created xsi:type="dcterms:W3CDTF">2023-11-07T12:02:00Z</dcterms:created>
  <dcterms:modified xsi:type="dcterms:W3CDTF">2024-02-05T20:23:00Z</dcterms:modified>
</cp:coreProperties>
</file>